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7046" w:rsidRDefault="00F37046" w:rsidP="00F37046">
      <w:pPr>
        <w:pStyle w:val="ConsPlusNormal"/>
        <w:jc w:val="right"/>
      </w:pPr>
      <w:r>
        <w:t>Утверждаю</w:t>
      </w:r>
    </w:p>
    <w:p w:rsidR="00F37046" w:rsidRDefault="00F37046" w:rsidP="00F37046">
      <w:pPr>
        <w:pStyle w:val="ConsPlusNormal"/>
        <w:jc w:val="right"/>
      </w:pPr>
      <w:r>
        <w:t>Первый заместитель Председателя</w:t>
      </w:r>
    </w:p>
    <w:p w:rsidR="00F37046" w:rsidRDefault="00F37046" w:rsidP="00F37046">
      <w:pPr>
        <w:pStyle w:val="ConsPlusNormal"/>
        <w:jc w:val="right"/>
      </w:pPr>
      <w:r>
        <w:t>Госкомсанэпиднадзора России,</w:t>
      </w:r>
    </w:p>
    <w:p w:rsidR="00F37046" w:rsidRDefault="00F37046" w:rsidP="00F37046">
      <w:pPr>
        <w:pStyle w:val="ConsPlusNormal"/>
        <w:jc w:val="right"/>
      </w:pPr>
      <w:r>
        <w:t>Заместитель Главного</w:t>
      </w:r>
    </w:p>
    <w:p w:rsidR="00F37046" w:rsidRDefault="00F37046" w:rsidP="00F37046">
      <w:pPr>
        <w:pStyle w:val="ConsPlusNormal"/>
        <w:jc w:val="right"/>
      </w:pPr>
      <w:r>
        <w:t>государственного санитарного</w:t>
      </w:r>
    </w:p>
    <w:p w:rsidR="00F37046" w:rsidRDefault="00F37046" w:rsidP="00F37046">
      <w:pPr>
        <w:pStyle w:val="ConsPlusNormal"/>
        <w:jc w:val="right"/>
      </w:pPr>
      <w:r>
        <w:t>врача Российской Федерации</w:t>
      </w:r>
    </w:p>
    <w:p w:rsidR="00F37046" w:rsidRDefault="00F37046" w:rsidP="00F37046">
      <w:pPr>
        <w:pStyle w:val="ConsPlusNormal"/>
        <w:jc w:val="right"/>
      </w:pPr>
      <w:r>
        <w:t>С.В.СЕМЕНОВ</w:t>
      </w:r>
    </w:p>
    <w:p w:rsidR="00F37046" w:rsidRDefault="00F37046" w:rsidP="00F37046">
      <w:pPr>
        <w:pStyle w:val="ConsPlusNormal"/>
        <w:jc w:val="right"/>
      </w:pPr>
      <w:r>
        <w:t>31 мая 1996 г. N 11</w:t>
      </w:r>
    </w:p>
    <w:p w:rsidR="00F37046" w:rsidRDefault="00F37046" w:rsidP="00F37046">
      <w:pPr>
        <w:pStyle w:val="ConsPlusNormal"/>
        <w:jc w:val="center"/>
      </w:pPr>
    </w:p>
    <w:p w:rsidR="00F37046" w:rsidRDefault="00F37046" w:rsidP="00F37046">
      <w:pPr>
        <w:pStyle w:val="ConsPlusNormal"/>
        <w:jc w:val="right"/>
      </w:pPr>
      <w:r>
        <w:t>Начальник</w:t>
      </w:r>
    </w:p>
    <w:p w:rsidR="00F37046" w:rsidRDefault="00F37046" w:rsidP="00F37046">
      <w:pPr>
        <w:pStyle w:val="ConsPlusNormal"/>
        <w:jc w:val="right"/>
      </w:pPr>
      <w:r>
        <w:t>Департамента ветеринарии</w:t>
      </w:r>
    </w:p>
    <w:p w:rsidR="00F37046" w:rsidRDefault="00F37046" w:rsidP="00F37046">
      <w:pPr>
        <w:pStyle w:val="ConsPlusNormal"/>
        <w:jc w:val="right"/>
      </w:pPr>
      <w:r>
        <w:t>Министерства сельского</w:t>
      </w:r>
    </w:p>
    <w:p w:rsidR="00F37046" w:rsidRDefault="00F37046" w:rsidP="00F37046">
      <w:pPr>
        <w:pStyle w:val="ConsPlusNormal"/>
        <w:jc w:val="right"/>
      </w:pPr>
      <w:r>
        <w:t>хозяйства и продовольствия</w:t>
      </w:r>
    </w:p>
    <w:p w:rsidR="00F37046" w:rsidRDefault="00F37046" w:rsidP="00F37046">
      <w:pPr>
        <w:pStyle w:val="ConsPlusNormal"/>
        <w:jc w:val="right"/>
      </w:pPr>
      <w:r>
        <w:t>Российской Федерации,</w:t>
      </w:r>
    </w:p>
    <w:p w:rsidR="00F37046" w:rsidRDefault="00F37046" w:rsidP="00F37046">
      <w:pPr>
        <w:pStyle w:val="ConsPlusNormal"/>
        <w:jc w:val="right"/>
      </w:pPr>
      <w:r>
        <w:t>Главный государственный</w:t>
      </w:r>
    </w:p>
    <w:p w:rsidR="00F37046" w:rsidRDefault="00F37046" w:rsidP="00F37046">
      <w:pPr>
        <w:pStyle w:val="ConsPlusNormal"/>
        <w:jc w:val="right"/>
      </w:pPr>
      <w:r>
        <w:t>ветеринарный инспектор</w:t>
      </w:r>
    </w:p>
    <w:p w:rsidR="00F37046" w:rsidRDefault="00F37046" w:rsidP="00F37046">
      <w:pPr>
        <w:pStyle w:val="ConsPlusNormal"/>
        <w:jc w:val="right"/>
      </w:pPr>
      <w:r>
        <w:t>Российской Федерации</w:t>
      </w:r>
    </w:p>
    <w:p w:rsidR="00F37046" w:rsidRDefault="00F37046" w:rsidP="00F37046">
      <w:pPr>
        <w:pStyle w:val="ConsPlusNormal"/>
        <w:jc w:val="right"/>
      </w:pPr>
      <w:r>
        <w:t>В.М.АВИЛОВ</w:t>
      </w:r>
    </w:p>
    <w:p w:rsidR="00F37046" w:rsidRDefault="00F37046" w:rsidP="00F37046">
      <w:pPr>
        <w:pStyle w:val="ConsPlusNormal"/>
        <w:jc w:val="right"/>
      </w:pPr>
      <w:r>
        <w:t>18 июня 1996 г. N 23</w:t>
      </w:r>
    </w:p>
    <w:p w:rsidR="00F37046" w:rsidRDefault="00F37046" w:rsidP="00F37046">
      <w:pPr>
        <w:pStyle w:val="ConsPlusNormal"/>
      </w:pPr>
    </w:p>
    <w:p w:rsidR="00F37046" w:rsidRDefault="00F37046" w:rsidP="00F37046">
      <w:pPr>
        <w:pStyle w:val="ConsPlusTitle"/>
        <w:jc w:val="center"/>
      </w:pPr>
      <w:r>
        <w:t>3.1. ПРОФИЛАКТИКА ИНФЕКЦИОННЫХ БОЛЕЗНЕЙ</w:t>
      </w:r>
    </w:p>
    <w:p w:rsidR="00F37046" w:rsidRDefault="00F37046" w:rsidP="00F37046">
      <w:pPr>
        <w:pStyle w:val="ConsPlusTitle"/>
        <w:jc w:val="center"/>
      </w:pPr>
    </w:p>
    <w:p w:rsidR="00F37046" w:rsidRDefault="00F37046" w:rsidP="00F37046">
      <w:pPr>
        <w:pStyle w:val="ConsPlusTitle"/>
        <w:jc w:val="center"/>
      </w:pPr>
      <w:r>
        <w:t>ПРОФИЛАКТИКА И БОРЬБА С ЗАРАЗНЫМИ БОЛЕЗНЯМИ,</w:t>
      </w:r>
    </w:p>
    <w:p w:rsidR="00F37046" w:rsidRDefault="00F37046" w:rsidP="00F37046">
      <w:pPr>
        <w:pStyle w:val="ConsPlusTitle"/>
        <w:jc w:val="center"/>
      </w:pPr>
      <w:r>
        <w:t>ОБЩИМИ ДЛЯ ЧЕЛОВЕКА И ЖИВОТНЫХ</w:t>
      </w:r>
    </w:p>
    <w:p w:rsidR="00F37046" w:rsidRDefault="00F37046" w:rsidP="00F37046">
      <w:pPr>
        <w:pStyle w:val="ConsPlusTitle"/>
        <w:jc w:val="center"/>
      </w:pPr>
    </w:p>
    <w:p w:rsidR="00F37046" w:rsidRDefault="00F37046" w:rsidP="00F37046">
      <w:pPr>
        <w:pStyle w:val="ConsPlusTitle"/>
        <w:jc w:val="center"/>
      </w:pPr>
      <w:r>
        <w:t>13. БЕШЕНСТВО</w:t>
      </w:r>
    </w:p>
    <w:p w:rsidR="00F37046" w:rsidRDefault="00F37046" w:rsidP="00F37046">
      <w:pPr>
        <w:pStyle w:val="ConsPlusTitle"/>
        <w:jc w:val="center"/>
      </w:pPr>
    </w:p>
    <w:p w:rsidR="00F37046" w:rsidRDefault="00F37046" w:rsidP="00F37046">
      <w:pPr>
        <w:pStyle w:val="ConsPlusTitle"/>
        <w:jc w:val="center"/>
      </w:pPr>
      <w:r>
        <w:t>САНИТАРНЫЕ ПРАВИЛА</w:t>
      </w:r>
    </w:p>
    <w:p w:rsidR="00F37046" w:rsidRDefault="00F37046" w:rsidP="00F37046">
      <w:pPr>
        <w:pStyle w:val="ConsPlusTitle"/>
        <w:jc w:val="center"/>
      </w:pPr>
      <w:r>
        <w:t>СП 3.1.096-96</w:t>
      </w:r>
    </w:p>
    <w:p w:rsidR="00F37046" w:rsidRDefault="00F37046" w:rsidP="00F37046">
      <w:pPr>
        <w:pStyle w:val="ConsPlusTitle"/>
        <w:jc w:val="center"/>
      </w:pPr>
    </w:p>
    <w:p w:rsidR="00F37046" w:rsidRDefault="00F37046" w:rsidP="00F37046">
      <w:pPr>
        <w:pStyle w:val="ConsPlusTitle"/>
        <w:jc w:val="center"/>
      </w:pPr>
      <w:r>
        <w:t>ВЕТЕРИНАРНЫЕ ПРАВИЛА</w:t>
      </w:r>
    </w:p>
    <w:p w:rsidR="00F37046" w:rsidRDefault="00F37046" w:rsidP="00F37046">
      <w:pPr>
        <w:pStyle w:val="ConsPlusTitle"/>
        <w:jc w:val="center"/>
      </w:pPr>
      <w:r>
        <w:t>ВП 13.3.1103-96</w:t>
      </w:r>
    </w:p>
    <w:p w:rsidR="00F37046" w:rsidRDefault="00F37046" w:rsidP="00F37046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F37046" w:rsidTr="00F06B8C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F37046" w:rsidRDefault="00F37046" w:rsidP="00F06B8C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F37046" w:rsidRDefault="00F37046" w:rsidP="00F06B8C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(с изм., внесенными </w:t>
            </w:r>
            <w:hyperlink r:id="rId4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Главного государственного</w:t>
            </w:r>
          </w:p>
          <w:p w:rsidR="00F37046" w:rsidRDefault="00F37046" w:rsidP="00F06B8C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санитарного врача РФ от 22.07.2010 N 88)</w:t>
            </w:r>
          </w:p>
        </w:tc>
      </w:tr>
    </w:tbl>
    <w:p w:rsidR="00F37046" w:rsidRDefault="00F37046" w:rsidP="00F37046">
      <w:pPr>
        <w:pStyle w:val="ConsPlusNormal"/>
      </w:pPr>
    </w:p>
    <w:p w:rsidR="00F37046" w:rsidRDefault="00F37046" w:rsidP="00F37046">
      <w:pPr>
        <w:pStyle w:val="ConsPlusNormal"/>
        <w:jc w:val="right"/>
      </w:pPr>
      <w:r>
        <w:t>Дата введения -</w:t>
      </w:r>
    </w:p>
    <w:p w:rsidR="00F37046" w:rsidRDefault="00F37046" w:rsidP="00F37046">
      <w:pPr>
        <w:pStyle w:val="ConsPlusNormal"/>
        <w:jc w:val="right"/>
      </w:pPr>
      <w:r>
        <w:t>с момента опубликования</w:t>
      </w:r>
    </w:p>
    <w:p w:rsidR="00F37046" w:rsidRDefault="00F37046" w:rsidP="00F37046">
      <w:pPr>
        <w:pStyle w:val="ConsPlusNormal"/>
      </w:pPr>
    </w:p>
    <w:p w:rsidR="00F37046" w:rsidRDefault="00F37046" w:rsidP="00F37046">
      <w:pPr>
        <w:pStyle w:val="ConsPlusNormal"/>
        <w:ind w:firstLine="540"/>
        <w:jc w:val="both"/>
      </w:pPr>
      <w:r>
        <w:t>Санитарные и ветеринарные правила "Профилактика и борьба с заразными болезнями, общими для человека и животных" содержат основные требования к комплексу профилактических, противоэпизоотических и противоэпидемических мероприятий; представлены методы оздоровления неблагополучных хозяйств, профилактика инфицирования продуктов питания на предприятиях торговли; мероприятия, направленные на ограничение роли человека как источника возбудителя инфекции.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Настоящие Правила обязательны для выполнения по всей территории России государственными органами, предприятиями и хозяйственными субъектами, учреждениями и другими организациями, независимо от их подчинения и форм собственности, должностными лицами и гражданами.</w:t>
      </w:r>
    </w:p>
    <w:p w:rsidR="00F37046" w:rsidRDefault="00F37046" w:rsidP="00F37046">
      <w:pPr>
        <w:pStyle w:val="ConsPlusNormal"/>
      </w:pPr>
    </w:p>
    <w:p w:rsidR="00F37046" w:rsidRDefault="00F37046" w:rsidP="00F37046">
      <w:pPr>
        <w:pStyle w:val="ConsPlusNormal"/>
        <w:jc w:val="center"/>
        <w:outlineLvl w:val="0"/>
      </w:pPr>
      <w:r>
        <w:lastRenderedPageBreak/>
        <w:t>Предисловие</w:t>
      </w:r>
    </w:p>
    <w:p w:rsidR="00F37046" w:rsidRDefault="00F37046" w:rsidP="00F37046">
      <w:pPr>
        <w:pStyle w:val="ConsPlusNormal"/>
      </w:pPr>
    </w:p>
    <w:p w:rsidR="00F37046" w:rsidRDefault="00F37046" w:rsidP="00F37046">
      <w:pPr>
        <w:pStyle w:val="ConsPlusNormal"/>
        <w:ind w:firstLine="540"/>
        <w:jc w:val="both"/>
      </w:pPr>
      <w:r>
        <w:t>1. Разработаны: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Всероссийским научно-исследовательским институтом экспериментальной ветеринарии (Ведерников В.А., Пыталев П.Н.);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Республиканской ветеринарной экспедицией по борьбе с особо опасными болезнями (Седов В.А., Коломыцев С.А.);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Центральным научно-исследовательским институтом эпидемиологии (Черкасский Б.Л., Хайрушев А.Е.);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Госкомсанэпиднадзором России (Котова Е.И.);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Департаментом ветеринарии Минсельхозпрода России (Авилов В.М., Пылинин В.Ф.);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Государственным научно-исследовательским институтом стандартизации и контроля медицинских биологических препаратов (Мовсесянц А.А.);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Всероссийским научно-исследовательским институтом охраны природы (Хахин Г.В.);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Московским городским центром госсанэпиднадзора (Цвиль Л.А.).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2. Утверждены и введены в действие Первым заместителем Председателя Госкомсанэпиднадзора России 31 мая 1996 г., N 11, и начальником Департамента ветеринарии Минсельхозпрода России 18 июня 1996 г., N 23.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 xml:space="preserve">3. Взамен </w:t>
      </w:r>
      <w:hyperlink r:id="rId5" w:history="1">
        <w:r>
          <w:rPr>
            <w:color w:val="0000FF"/>
          </w:rPr>
          <w:t>Инструкции</w:t>
        </w:r>
      </w:hyperlink>
      <w:r>
        <w:t xml:space="preserve"> "О мероприятиях по борьбе с бешенством животных" от 14 сентября 1973 г.</w:t>
      </w:r>
    </w:p>
    <w:p w:rsidR="00F37046" w:rsidRDefault="00F37046" w:rsidP="00F37046">
      <w:pPr>
        <w:pStyle w:val="ConsPlusNormal"/>
      </w:pPr>
    </w:p>
    <w:p w:rsidR="00F37046" w:rsidRDefault="00F37046" w:rsidP="00F37046">
      <w:pPr>
        <w:pStyle w:val="ConsPlusNormal"/>
        <w:jc w:val="center"/>
      </w:pPr>
      <w:r>
        <w:t>Закон РСФСР "О санитарно-эпидемиологическом</w:t>
      </w:r>
    </w:p>
    <w:p w:rsidR="00F37046" w:rsidRDefault="00F37046" w:rsidP="00F37046">
      <w:pPr>
        <w:pStyle w:val="ConsPlusNormal"/>
        <w:jc w:val="center"/>
      </w:pPr>
      <w:r>
        <w:t>благополучии населения"</w:t>
      </w:r>
    </w:p>
    <w:p w:rsidR="00F37046" w:rsidRDefault="00F37046" w:rsidP="00F37046">
      <w:pPr>
        <w:pStyle w:val="ConsPlusNormal"/>
      </w:pPr>
    </w:p>
    <w:p w:rsidR="00F37046" w:rsidRDefault="00F37046" w:rsidP="00F37046">
      <w:pPr>
        <w:pStyle w:val="ConsPlusNormal"/>
        <w:ind w:firstLine="540"/>
        <w:jc w:val="both"/>
      </w:pPr>
      <w:r>
        <w:t>"Санитарные правила, нормы и гигиенические нормативы (далее - санитарные правила) - нормативные акты, устанавливающие критерии безопасности и (или) безвредности для человека факторов среды его обитания и требования к обеспечению благоприятных условий его жизнедеятельности.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 xml:space="preserve">Санитарные правила обязательны для соблюдения всеми государственными органами и общественными объединениями, предприятиями и иными хозяйствующими субъектами, организациями и учреждениями, независимо от их подчиненности и форм собственности, должностными лицами и гражданами" </w:t>
      </w:r>
      <w:hyperlink r:id="rId6" w:history="1">
        <w:r>
          <w:rPr>
            <w:color w:val="0000FF"/>
          </w:rPr>
          <w:t>(статья 3)</w:t>
        </w:r>
      </w:hyperlink>
      <w:r>
        <w:t>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"Санитарным правонарушением признается посягающее на права граждан и интересы общества противоправное, виновное (умышленное или неосторожное) деяние (действие или бездействие), связанное с несоблюдением санитарного законодательства РСФСР, в том числе действующих санитарных правил...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 xml:space="preserve">Должностные лица и граждане РСФСР, допустившие санитарное правонарушение, могут быть привлечены к дисциплинарной, административной и уголовной ответственности" </w:t>
      </w:r>
      <w:hyperlink r:id="rId7" w:history="1">
        <w:r>
          <w:rPr>
            <w:color w:val="0000FF"/>
          </w:rPr>
          <w:t>(статья 27)</w:t>
        </w:r>
      </w:hyperlink>
      <w:r>
        <w:t>.</w:t>
      </w:r>
    </w:p>
    <w:p w:rsidR="00F37046" w:rsidRDefault="00F37046" w:rsidP="00F37046">
      <w:pPr>
        <w:pStyle w:val="ConsPlusNormal"/>
      </w:pPr>
    </w:p>
    <w:p w:rsidR="00F37046" w:rsidRDefault="00F37046" w:rsidP="00F37046">
      <w:pPr>
        <w:pStyle w:val="ConsPlusNormal"/>
        <w:jc w:val="center"/>
      </w:pPr>
      <w:r>
        <w:t>Закон РФ "О ветеринарии"</w:t>
      </w:r>
    </w:p>
    <w:p w:rsidR="00F37046" w:rsidRDefault="00F37046" w:rsidP="00F37046">
      <w:pPr>
        <w:pStyle w:val="ConsPlusNormal"/>
      </w:pPr>
    </w:p>
    <w:p w:rsidR="00F37046" w:rsidRDefault="00F37046" w:rsidP="00F37046">
      <w:pPr>
        <w:pStyle w:val="ConsPlusNormal"/>
        <w:ind w:firstLine="540"/>
        <w:jc w:val="both"/>
      </w:pPr>
      <w:r>
        <w:t xml:space="preserve">"Основными задачами ветеринарии в Российской Федерации являются: ...контроль за соблюдением органами исполнительной власти и должностными лицами, предприятиями, учреждениями, организациями... иностранными юридическими лицами, гражданами Российской Федерации, иностранными гражданами и лицами без гражданства - владельцами животных и продуктов животноводства (далее - предприятия, учреждения, организации и граждане) ветеринарного законодательства Российской Федерации" </w:t>
      </w:r>
      <w:hyperlink r:id="rId8" w:history="1">
        <w:r>
          <w:rPr>
            <w:color w:val="0000FF"/>
          </w:rPr>
          <w:t>(статья 1)</w:t>
        </w:r>
      </w:hyperlink>
      <w:r>
        <w:t>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 xml:space="preserve">"Ветеринарное законодательство Российской Федерации регулирует отношения в области ветеринарии в целях защиты животных от болезней, выпуска безопасных в ветеринарном отношении продуктов животноводства и защиты населения от болезней, общих для человека и животных" </w:t>
      </w:r>
      <w:hyperlink r:id="rId9" w:history="1">
        <w:r>
          <w:rPr>
            <w:color w:val="0000FF"/>
          </w:rPr>
          <w:t>(статья 2)</w:t>
        </w:r>
      </w:hyperlink>
      <w:r>
        <w:t>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 xml:space="preserve">"Должностные лица и граждане, виновные в нарушении ветеринарного законодательства Российской Федерации, несут дисциплинарную, административную, уголовную и иную ответственность в соответствии с настоящим Законом и другими актами законодательства Российской Федерации" </w:t>
      </w:r>
      <w:hyperlink r:id="rId10" w:history="1">
        <w:r>
          <w:rPr>
            <w:color w:val="0000FF"/>
          </w:rPr>
          <w:t>(статья 23)</w:t>
        </w:r>
      </w:hyperlink>
      <w:r>
        <w:t>.</w:t>
      </w:r>
    </w:p>
    <w:p w:rsidR="00F37046" w:rsidRDefault="00F37046" w:rsidP="00F37046">
      <w:pPr>
        <w:pStyle w:val="ConsPlusNormal"/>
      </w:pPr>
    </w:p>
    <w:p w:rsidR="00F37046" w:rsidRDefault="00F37046" w:rsidP="00F37046">
      <w:pPr>
        <w:pStyle w:val="ConsPlusNormal"/>
        <w:jc w:val="center"/>
        <w:outlineLvl w:val="0"/>
      </w:pPr>
      <w:r>
        <w:t>1. Область применения</w:t>
      </w:r>
    </w:p>
    <w:p w:rsidR="00F37046" w:rsidRDefault="00F37046" w:rsidP="00F37046">
      <w:pPr>
        <w:pStyle w:val="ConsPlusNormal"/>
      </w:pPr>
    </w:p>
    <w:p w:rsidR="00F37046" w:rsidRDefault="00F37046" w:rsidP="00F37046">
      <w:pPr>
        <w:pStyle w:val="ConsPlusNormal"/>
        <w:ind w:firstLine="540"/>
        <w:jc w:val="both"/>
      </w:pPr>
      <w:r>
        <w:t>1.1. Настоящие Правила обязательны для выполнения на всей территории Российской Федерации государственными органами, предприятиями и иными хозяйственными субъектами, учреждениями, организациями, общественными объединениями, независимо от их подчинения и форм собственности, должностными лицами и гражданами.</w:t>
      </w:r>
    </w:p>
    <w:p w:rsidR="00F37046" w:rsidRDefault="00F37046" w:rsidP="00F37046">
      <w:pPr>
        <w:pStyle w:val="ConsPlusNormal"/>
      </w:pPr>
    </w:p>
    <w:p w:rsidR="00F37046" w:rsidRDefault="00F37046" w:rsidP="00F37046">
      <w:pPr>
        <w:pStyle w:val="ConsPlusNormal"/>
        <w:jc w:val="center"/>
        <w:outlineLvl w:val="0"/>
      </w:pPr>
      <w:r>
        <w:t>2. Нормативные ссылки</w:t>
      </w:r>
    </w:p>
    <w:p w:rsidR="00F37046" w:rsidRDefault="00F37046" w:rsidP="00F37046">
      <w:pPr>
        <w:pStyle w:val="ConsPlusNormal"/>
      </w:pPr>
    </w:p>
    <w:p w:rsidR="00F37046" w:rsidRDefault="00F37046" w:rsidP="00F37046">
      <w:pPr>
        <w:pStyle w:val="ConsPlusNormal"/>
        <w:ind w:firstLine="540"/>
        <w:jc w:val="both"/>
      </w:pPr>
      <w:r>
        <w:t xml:space="preserve">1. </w:t>
      </w:r>
      <w:hyperlink r:id="rId11" w:history="1">
        <w:r>
          <w:rPr>
            <w:color w:val="0000FF"/>
          </w:rPr>
          <w:t>Закон</w:t>
        </w:r>
      </w:hyperlink>
      <w:r>
        <w:t xml:space="preserve"> РСФСР "О санитарно-эпидемиологическом благополучии населения".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 xml:space="preserve">2. </w:t>
      </w:r>
      <w:hyperlink r:id="rId12" w:history="1">
        <w:r>
          <w:rPr>
            <w:color w:val="0000FF"/>
          </w:rPr>
          <w:t>Основы</w:t>
        </w:r>
      </w:hyperlink>
      <w:r>
        <w:t xml:space="preserve"> законодательства Российской Федерации об охране здоровья граждан.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 xml:space="preserve">3. </w:t>
      </w:r>
      <w:hyperlink r:id="rId13" w:history="1">
        <w:r>
          <w:rPr>
            <w:color w:val="0000FF"/>
          </w:rPr>
          <w:t>Закон</w:t>
        </w:r>
      </w:hyperlink>
      <w:r>
        <w:t xml:space="preserve"> Российской Федерации "О ветеринарии".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 xml:space="preserve">4. </w:t>
      </w:r>
      <w:hyperlink r:id="rId14" w:history="1">
        <w:r>
          <w:rPr>
            <w:color w:val="0000FF"/>
          </w:rPr>
          <w:t>Санитарные правила</w:t>
        </w:r>
      </w:hyperlink>
      <w:r>
        <w:t xml:space="preserve"> по профилактике и борьбе с заразными болезнями, общими для человека и животных. Общие положения.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 xml:space="preserve">5. </w:t>
      </w:r>
      <w:hyperlink r:id="rId15" w:history="1">
        <w:r>
          <w:rPr>
            <w:color w:val="0000FF"/>
          </w:rPr>
          <w:t>Постановление</w:t>
        </w:r>
      </w:hyperlink>
      <w:r>
        <w:t xml:space="preserve"> Совета Министров РСФСР "Об упорядочении содержания собак и кошек в городах и других населенных пунктах РСФСР".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 xml:space="preserve">6. </w:t>
      </w:r>
      <w:hyperlink r:id="rId16" w:history="1">
        <w:r>
          <w:rPr>
            <w:color w:val="0000FF"/>
          </w:rPr>
          <w:t>Правила</w:t>
        </w:r>
      </w:hyperlink>
      <w:r>
        <w:t xml:space="preserve"> ветеринарного осмотра убойных животных и ветеринарно-санитарной экспертизы мяса и мясных продуктов.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 xml:space="preserve">7. </w:t>
      </w:r>
      <w:hyperlink r:id="rId17" w:history="1">
        <w:r>
          <w:rPr>
            <w:color w:val="0000FF"/>
          </w:rPr>
          <w:t>Инструкция</w:t>
        </w:r>
      </w:hyperlink>
      <w:r>
        <w:t xml:space="preserve"> "Проведение ветеринарной дезинфекции объектов животноводства".</w:t>
      </w:r>
    </w:p>
    <w:p w:rsidR="00F37046" w:rsidRDefault="00F37046" w:rsidP="00F37046">
      <w:pPr>
        <w:pStyle w:val="ConsPlusNormal"/>
      </w:pPr>
    </w:p>
    <w:p w:rsidR="00F37046" w:rsidRDefault="00F37046" w:rsidP="00F37046">
      <w:pPr>
        <w:pStyle w:val="ConsPlusNormal"/>
        <w:jc w:val="center"/>
        <w:outlineLvl w:val="0"/>
      </w:pPr>
      <w:r>
        <w:t>3. Общие сведения о бешенстве</w:t>
      </w:r>
    </w:p>
    <w:p w:rsidR="00F37046" w:rsidRDefault="00F37046" w:rsidP="00F37046">
      <w:pPr>
        <w:pStyle w:val="ConsPlusNormal"/>
      </w:pPr>
    </w:p>
    <w:p w:rsidR="00F37046" w:rsidRDefault="00F37046" w:rsidP="00F37046">
      <w:pPr>
        <w:pStyle w:val="ConsPlusNormal"/>
        <w:ind w:firstLine="540"/>
        <w:jc w:val="both"/>
      </w:pPr>
      <w:r>
        <w:t>3.1. Бешенство - острая вирусная болезнь животных и человека, характеризующаяся признаками полиоэнцефаломиелита и абсолютной летальностью.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Возбудитель болезни относится к семейству рабдовирусов.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 xml:space="preserve">Резервуаром и главными источниками возбудителя бешенства являются дикие хищники, собаки и кошки. С учетом характера резервуара возбудителя различают </w:t>
      </w:r>
      <w:r>
        <w:lastRenderedPageBreak/>
        <w:t>эпизоотии городского и природного типов.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При эпизоотиях городского типа основными распространителями болезни являются бродячие и безнадзорные собаки, а при эпизоотиях природного типа - дикие хищники (лисица, енотовидная собака, песец, волк, корсак, шакал). На территориях с повышенной плотностью их популяций формируются стойкие природные очаги болезни.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Заражение человека и животных происходит при непосредственном контакте с источниками возбудителя бешенства в результате укуса или ослюнения поврежденных кожных покровов или наружных слизистых оболочек.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3.2. При организации мероприятий по профилактике и борьбе с бешенством следует различать эпизоотический очаг, неблагополучный пункт и угрожаемую зону.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Эпизоотические очаги бешенства - квартиры, жилые дома, личные подворья граждан, животноводческие помещения, скотобазы, летние лагеря, участки пастбищ, лесных массивов и другие объекты, где обнаружены больные бешенством животные.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Неблагополучный пункт - населенный пункт или часть крупного населенного пункта, отдельная животноводческая ферма, фермерское хозяйство, пастбище, лесной массив, на территории которых выявлен эпизоотический очаг бешенства. В угрожаемую зону входят населенные пункты, животноводческие хозяйства, пастбища, охотничьи угодья и другие территории, где существует угроза заноса бешенства или активизации природных очагов болезни.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Эпидемическим очагом называют эпизоотический очаг, в котором возникли заболевания людей.</w:t>
      </w:r>
    </w:p>
    <w:p w:rsidR="00F37046" w:rsidRDefault="00F37046" w:rsidP="00F37046">
      <w:pPr>
        <w:pStyle w:val="ConsPlusNormal"/>
      </w:pPr>
    </w:p>
    <w:p w:rsidR="00F37046" w:rsidRDefault="00F37046" w:rsidP="00F37046">
      <w:pPr>
        <w:pStyle w:val="ConsPlusNormal"/>
        <w:jc w:val="center"/>
        <w:outlineLvl w:val="0"/>
      </w:pPr>
      <w:r>
        <w:t>4. Профилактика бешенства животных и человека</w:t>
      </w:r>
    </w:p>
    <w:p w:rsidR="00F37046" w:rsidRDefault="00F37046" w:rsidP="00F37046">
      <w:pPr>
        <w:pStyle w:val="ConsPlusNormal"/>
      </w:pPr>
    </w:p>
    <w:p w:rsidR="00F37046" w:rsidRDefault="00F37046" w:rsidP="00F37046">
      <w:pPr>
        <w:pStyle w:val="ConsPlusNormal"/>
        <w:ind w:firstLine="540"/>
        <w:jc w:val="both"/>
      </w:pPr>
      <w:r>
        <w:t>4.1. Руководители животноводческих хозяйств, предприятий, учреждений, организаций и граждане-владельцы животных обязаны: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- соблюдать установленные местной администрацией правила содержания собак, кошек, пушных зверей и хищных животных;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- доставлять принадлежащих им собак и кошек в сроки, устанавливаемые местной администрацией по представлению главного государственного ветеринарного инспектора района (города), в ветеринарные лечебно-профилактические учреждения для осмотра, диагностических исследований и предохранительных прививок антирабической вакцины;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- регистрировать принадлежащих им собак в порядке, устанавливаемом местной администрацией;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- не допускать собак, не привитых против бешенства, в личные подворья, на фермы, в стада, отары и табуны;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- принимать меры к недопущению диких животных к стадам, отарам, табунам, животноводческим помещениям; с этой целью выпасать сельскохозяйственных животных и содержать их на фермах, откормочных площадках, в летних лагерях под постоянной охраной с использованием вакцинированных против бешенства собак;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 xml:space="preserve">- немедленно сообщать ветеринарному специалисту, обслуживающему хозяйство (населенный пункт), о подозрении на заболевание животных бешенством и случаях покуса </w:t>
      </w:r>
      <w:r>
        <w:lastRenderedPageBreak/>
        <w:t>сельскохозяйственных и домашних животных дикими хищниками, собаками или кошками, принимать необходимые меры к надежной изоляции подозрительных по заболеванию или покусанных животных.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4.2. Покусавшие людей или животных собаки, кошки и другие животные (кроме явно больных бешенством) подлежат немедленной доставке владельцем или специальной бригадой по отлову безнадзорных собак и кошек в ближайшее ветеринарное лечебное учреждение для осмотра и карантинирования под наблюдением специалистов в течение 10 дней.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4.3. В отдельных случаях, по разрешению ветеринарного лечебного учреждения, животное, покусавшее людей или животных, может быть оставлено у владельца, выдавшего письменное обязательство содержать это животное в изолированном помещении в течение 10 дней и представлять его для осмотра в сроки, указанные ветеринарным врачом, осуществляющим наблюдение.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4.4. Результаты наблюдения за карантинированным животным регистрируют в специальном журнале и в письменном виде сообщают учреждению, где прививают пострадавшего человека, и в центр санэпиднадзора по месту жительства пострадавшего.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4.5. По окончании срока карантинирования клинически здоровые животные после предварительной вакцинации могут быть возвращены владельцам - при условии их изолированного содержания в течение 30 дней. Животных, заболевших бешенством, уничтожают.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4.6. Порядок содержания, регистрации и учета собак и кошек в населенных пунктах определяет местная администрация. Специалисты ветеринарной и санитарно-эпидемиологической служб контролируют соблюдение этого порядка.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4.7. Правила содержания обязательно предусматривают, что служебные собаки вне территории хозяйств (предприятий, учреждений), которым они принадлежат, должны находиться на поводке. Без поводка и намордника разрешается содержать собак при стадах, отарах, табунах сельскохозяйственных животных, во время натаски и на охоте, на учебно-дрессировочных площадках, при оперативном использовании собак специальными организациями.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4.8. Собаки, находящиеся на улицах и в иных общественных местах без сопровождающего лица, и безнадзорные кошки подлежат отлову.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4.9. Порядок отлова этих животных, их содержания и использования устанавливает местная администрация.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4.10. Органы коммунального хозяйства и жилищно-эксплуатационные организации, администрация рынков, мясои молокоперерабатывающих предприятий, магазинов, столовых, ресторанов, коменданты общежитий, домовладельцы обязаны содержать в надлежащем санитарном состоянии территории предприятий, рынки, свалки, площадки для мусора и других отходов, не допускать скопление безнадзорных собак и кошек в таких местах, принимать меры, исключающие возможность проникновения собак и кошек в подвалы, на чердаки и в другие нежилые помещения.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4.11. Продажа, покупка и вывоз собак за пределы области (края, республики) разрешается при наличии ветеринарного свидетельства с отметкой о вакцинации собаки против бешенства.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lastRenderedPageBreak/>
        <w:t>4.12. В целях своевременного выявления и профилактики распространения бешенства диких животных сотрудники органов лесного хозяйства, охраны природы, охотничьего хозяйства, заповедников и заказников обязаны: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- немедленно сообщать специалистам ветеринарной службы о случаях заболевания или необычном поведении диких животных (отсутствие страха перед человеком, неспровоцированное нападение на людей или животных);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- направлять в ветеринарные лаборатории для исследования на бешенство трупы диких хищников (лисиц, енотовидных собак, песцов, волков, корсаков, шакалов), обнаруженные в охотничьих угодьях, на территориях заповедников, заказников, в зеленых зонах крупных населенных пунктов;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- регулировать численность диких хищных животных, проводить отстрел бродячих собак и кошек, браконьерствующих в охотничьих угодьях;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- при проверке путевок и охотничьих билетов у охотников охотничья инспекция охраны природы и егерская служба обязаны проверять регистрационные удостоверения собак, свидетельствующие о прививке против бешенства; невакцинированных собак к охоте не допускают.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4.13. Во всех населенных пунктах Российской Федерации все собаки, независимо от их принадлежности, а в необходимых случаях и кошки подлежат обязательной профилактической иммунизации против бешенства с использованием принятых в практику антирабических вакцин в порядке и в сроки, предусмотренные наставлениями по их применению. К акту о проведении вакцинации обязательно прилагают опись иммунизированных собак с указанием адресов их владельцев. В регистрационных удостоверениях собак делают отметки о проведенных прививках.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4.14. В зонах стационарного неблагополучия по бешенству диких хищников проводят плановую профилактическую вакцинацию сельскохозяйственных животных (прежде всего - крупного рогатого скота), подвергающихся риску заражения. При наличии хозяйственных возможностей регулярно повторяют кампании оральной иммунизации диких хищников против бешенства.</w:t>
      </w:r>
    </w:p>
    <w:p w:rsidR="00F37046" w:rsidRDefault="00F37046" w:rsidP="00F37046">
      <w:pPr>
        <w:pStyle w:val="ConsPlusNormal"/>
      </w:pPr>
    </w:p>
    <w:p w:rsidR="00F37046" w:rsidRDefault="00F37046" w:rsidP="00F37046">
      <w:pPr>
        <w:pStyle w:val="ConsPlusNormal"/>
        <w:jc w:val="center"/>
        <w:outlineLvl w:val="0"/>
      </w:pPr>
      <w:r>
        <w:t>5. Мероприятия при заболевании животных бешенством</w:t>
      </w:r>
    </w:p>
    <w:p w:rsidR="00F37046" w:rsidRDefault="00F37046" w:rsidP="00F37046">
      <w:pPr>
        <w:pStyle w:val="ConsPlusNormal"/>
      </w:pPr>
    </w:p>
    <w:p w:rsidR="00F37046" w:rsidRDefault="00F37046" w:rsidP="00F37046">
      <w:pPr>
        <w:pStyle w:val="ConsPlusNormal"/>
        <w:ind w:firstLine="540"/>
        <w:jc w:val="both"/>
      </w:pPr>
      <w:r>
        <w:t>5.1. Диагноз "бешенство" ставят на основании комплекса эпизоотологических, клинических, патологоанатомических данных и результатов лабораторных исследований.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5.2. Для исследования на бешенство в лабораторию направляют свежий труп или голову мелких животных, а от крупных - голову или головной мозг.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5.3. Лабораторные исследования на бешенство проводят немедленно. О результатах исследования сообщают ветеринарному учреждению или ветеринарному специалисту, направившему биоматериал в лабораторию, и главному государственному ветеринарному инспектору района (города).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5.4. Главный государственный ветеринарный инспектор района (города) при получении информации о выявлении случая бешенства у животных обязан: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- немедленно сообщить о заболевании животных территориальному центру госсанэпиднадзора, главным государственным ветеринарным инспекторам соседних районов и вышестоящему ветеринарному органу;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lastRenderedPageBreak/>
        <w:t>- совместно с представителем службы госсанэпиднадзора выехать на место, провести эпизоотолого-эпидемиологическое обследование эпизоотического очага и неблагополучного пункта, определить границы угрожаемой зоны и разработать план мероприятий по ликвидации эпизоотического очага и предупреждению новых случаев болезни;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- оформить материалы по установлению карантина и внести их для утверждения в органы местной администрации.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5.5. По условиям карантина в неблагополучных по бешенству населенных пунктах не допускается проведение выставок собак и кошек, выводок и натаски собак. Прекращается торговля домашними животными, запрещается вывоз собак и кошек за пределы неблагополучного пункта и отлов (для вывоза в зоопарки, с целью расселения в других районах и т.д.) диких животных на карантинированной территории и в угрожаемой зоне.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5.6. Специалисты ветеринарной и санитарно-эпидемиологической служб организуют в неблагополучных по бешенству пунктах следующие мероприятия: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- проводят среди населения разъяснительную работу об опасности заболевания бешенством и мерах его предупреждения;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- организуют подворный (поквартирный) обход неблагополучного населенного пункта для выявления лиц, нуждающихся в прививках против бешенства, проверки условий содержания собак, кошек и других животных, выявления больных бешенством, подозрительных по заболеванию и подозреваемых в заражении животных;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- умерщвляют всех выявленных больных бешенством животных, а также собак и кошек, подозрительных по заболеванию, кроме покусавших людей или животных, которых изолируют и оставляют под наблюдением;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- трупы умерщвленных и павших от бешенства животных сжигают или утилизируют на предприятиях по производству мясокостной муки. Допускается захоронение на скотомогильниках. Снятие шкур с трупов запрещается;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- при выявлении случаев бешенства диких животных совместно с органами охраны природы и охотничьего хозяйства принимают все доступные меры (отстрел, отлов, затравка в норах) к снижению численности диких хищников, независимо от сроков охоты, установленных в данной местности.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5.7. В эпизоотическом очаге бешенства устанавливают постоянное наблюдение за группой животных (ферма, стадо, гурт, отара, табун), из которой выделены больные или подозрительные по заболеванию бешенством. Этих животных осматривают не реже трех раз в день и подвергают вынужденным прививкам антирабической вакцины в соответствии с наставлением по ее применению. После прививок обязательна 60-дневная изоляция животных.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5.8. Клинически здоровых животных, покусанных дикими хищниками или собаками, разрешается, независимо от прививок против бешенства, убивать на мясо.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5.9. Убой производится на месте, в хозяйстве, полученная продукция используется на общих основаниях.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 xml:space="preserve">5.10. Молоко клинически здоровых животных неблагополучной по бешенству фермы (гурта, стада, отары, табуна) разрешается, независимо от проведенных прививок против </w:t>
      </w:r>
      <w:r>
        <w:lastRenderedPageBreak/>
        <w:t>бешенства, использовать в пищу людям или в корм животным после пастеризации при 80 - 85 °C в течение 30 минут или кипячения в течение 5 минут.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5.11. Шерсть, полученную от клинически здоровых животных неблагополучной по бешенству группы, вывозят из хозяйства в таре из плотной ткани только на перерабатывающие предприятия с указанием в ветеринарном свидетельстве о том, что она подлежит дезинфекции в соответствии с действующей "</w:t>
      </w:r>
      <w:hyperlink r:id="rId18" w:history="1">
        <w:r>
          <w:rPr>
            <w:color w:val="0000FF"/>
          </w:rPr>
          <w:t>Инструкцией</w:t>
        </w:r>
      </w:hyperlink>
      <w:r>
        <w:t xml:space="preserve"> по дезинфекции сырья животного происхождения и предприятий по его заготовке, хранению и переработке".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5.12. Места, где находились животные, больные и подозрительные по заболеванию бешенством, предметы ухода за животными, одежду и другие вещи, загрязненные слюной и другими выделениями больных бешенством животных, подвергают дезинфекции в соответствии с действующей "</w:t>
      </w:r>
      <w:hyperlink r:id="rId19" w:history="1">
        <w:r>
          <w:rPr>
            <w:color w:val="0000FF"/>
          </w:rPr>
          <w:t>Инструкцией</w:t>
        </w:r>
      </w:hyperlink>
      <w:r>
        <w:t xml:space="preserve"> по проведению ветеринарной дезинфекции объектов животноводства".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5.13. Карантин снимают решением органов местной администрации (на основе совместного представления главного ветеринарного врача района или города и руководителя территориального центра госсанэпиднадзора) по истечении двух месяцев со дня последнего случая заболевания животных бешенством при условии выполнения запланированных противоэпизоотических и профилактических мероприятий.</w:t>
      </w:r>
    </w:p>
    <w:p w:rsidR="00F37046" w:rsidRDefault="00F37046" w:rsidP="00F37046">
      <w:pPr>
        <w:pStyle w:val="ConsPlusNormal"/>
      </w:pPr>
    </w:p>
    <w:p w:rsidR="00F37046" w:rsidRDefault="00F37046" w:rsidP="00F37046">
      <w:pPr>
        <w:pStyle w:val="ConsPlusNormal"/>
        <w:jc w:val="center"/>
        <w:outlineLvl w:val="0"/>
      </w:pPr>
      <w:r>
        <w:t>6. Противоэпидемические мероприятия</w:t>
      </w:r>
    </w:p>
    <w:p w:rsidR="00F37046" w:rsidRDefault="00F37046" w:rsidP="00F37046">
      <w:pPr>
        <w:pStyle w:val="ConsPlusNormal"/>
      </w:pPr>
    </w:p>
    <w:p w:rsidR="00F37046" w:rsidRDefault="00F37046" w:rsidP="00F37046">
      <w:pPr>
        <w:pStyle w:val="ConsPlusNormal"/>
        <w:ind w:firstLine="540"/>
        <w:jc w:val="both"/>
      </w:pPr>
      <w:r>
        <w:t>6.1. Лица, травмированные или ослюненные больным бешенством или подозрительным на это заболевание животным, считаются лицами, подвергшимися риску инфицирования вирусом бешенства.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6.2. Медицинские работники, выявившие лиц, подвергшихся риску инфицирования вирусом бешенства, обязаны оперативно сообщить о них (экстренное извещение, телефонограмма и т.п.) в территориальный ЦГСЭН.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6.3. Центр государственного санитарно-эпидемиологического надзора обязан на основании оперативного сообщения из больничного, амбулаторно-поликлинического учреждения или травматологического пункта (кабинета), хирургического кабинета о каждом случае обращения по поводу каждого случая о риске инфицирования вирусом бешенства: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 xml:space="preserve">- зарегистрировать пострадавшего в журнале </w:t>
      </w:r>
      <w:hyperlink r:id="rId20" w:history="1">
        <w:r>
          <w:rPr>
            <w:color w:val="0000FF"/>
          </w:rPr>
          <w:t>(ф. 060У)</w:t>
        </w:r>
      </w:hyperlink>
      <w:r>
        <w:t>;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- немедленно провести расследование такого случая с заполнением "Карты эпизоотолого-эпидемиологического обследования очага зоонозного заболевания" (ф. 391-У);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- информировать главного государственного ветеринарного инспектора района (города) об известных животных, нанесших повреждение, с целью установления наблюдения и карантинирования последних;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- выявить круг лиц, подвергшихся риску инфицирования вирусом бешенства и нуждающихся в лечебно-профилактической иммунизации, и направлять их в травматологический пункт (кабинет), а при отсутствии последнего - в хирургический кабинет.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 xml:space="preserve">6.4. Лица, подвергшиеся риску инфицирования вирусом бешенства, проходят курс </w:t>
      </w:r>
      <w:r>
        <w:lastRenderedPageBreak/>
        <w:t>лечебно-профилактической иммунизации в соответствии с нормативно-инструктивными документами ГКСЭН РФ и Минздравмедпрома РФ.</w:t>
      </w:r>
    </w:p>
    <w:p w:rsidR="00F37046" w:rsidRDefault="00F37046" w:rsidP="00F37046">
      <w:pPr>
        <w:pStyle w:val="ConsPlusNormal"/>
        <w:spacing w:before="240"/>
        <w:ind w:firstLine="540"/>
        <w:jc w:val="both"/>
      </w:pPr>
      <w:r>
        <w:t>6.5. Лица, больные бешенством, подвергаются госпитализации.</w:t>
      </w:r>
    </w:p>
    <w:p w:rsidR="00873FDD" w:rsidRDefault="00873FDD">
      <w:bookmarkStart w:id="0" w:name="_GoBack"/>
      <w:bookmarkEnd w:id="0"/>
    </w:p>
    <w:sectPr w:rsidR="00873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046"/>
    <w:rsid w:val="006C4922"/>
    <w:rsid w:val="00873FDD"/>
    <w:rsid w:val="00F37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237833-19D2-45DD-A6D6-0885FA4D3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7046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70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F370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70357&amp;date=01.02.2021&amp;demo=1&amp;dst=100007&amp;fld=134" TargetMode="External"/><Relationship Id="rId13" Type="http://schemas.openxmlformats.org/officeDocument/2006/relationships/hyperlink" Target="https://login.consultant.ru/link/?req=doc&amp;base=LAW&amp;n=370357&amp;date=01.02.2021&amp;demo=1" TargetMode="External"/><Relationship Id="rId18" Type="http://schemas.openxmlformats.org/officeDocument/2006/relationships/hyperlink" Target="https://login.consultant.ru/link/?req=doc&amp;base=OTN&amp;n=14531&amp;date=01.02.2021&amp;demo=1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login.consultant.ru/link/?req=doc&amp;base=LAW&amp;n=8443&amp;date=01.02.2021&amp;demo=1&amp;dst=100149&amp;fld=134" TargetMode="External"/><Relationship Id="rId12" Type="http://schemas.openxmlformats.org/officeDocument/2006/relationships/hyperlink" Target="https://login.consultant.ru/link/?req=doc&amp;base=LAW&amp;n=122942&amp;date=01.02.2021&amp;demo=1" TargetMode="External"/><Relationship Id="rId17" Type="http://schemas.openxmlformats.org/officeDocument/2006/relationships/hyperlink" Target="https://login.consultant.ru/link/?req=doc&amp;base=OTN&amp;n=21749&amp;date=01.02.2021&amp;demo=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94417&amp;date=01.02.2021&amp;demo=1" TargetMode="External"/><Relationship Id="rId20" Type="http://schemas.openxmlformats.org/officeDocument/2006/relationships/hyperlink" Target="https://login.consultant.ru/link/?req=doc&amp;base=ESU&amp;n=31689&amp;date=01.02.2021&amp;demo=1&amp;dst=101044&amp;fld=134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8443&amp;date=01.02.2021&amp;demo=1&amp;dst=100020&amp;fld=134" TargetMode="External"/><Relationship Id="rId11" Type="http://schemas.openxmlformats.org/officeDocument/2006/relationships/hyperlink" Target="https://login.consultant.ru/link/?req=doc&amp;base=LAW&amp;n=8443&amp;date=01.02.2021&amp;demo=1" TargetMode="External"/><Relationship Id="rId5" Type="http://schemas.openxmlformats.org/officeDocument/2006/relationships/hyperlink" Target="https://login.consultant.ru/link/?req=doc&amp;base=OTN&amp;n=17271&amp;date=01.02.2021&amp;demo=1" TargetMode="External"/><Relationship Id="rId15" Type="http://schemas.openxmlformats.org/officeDocument/2006/relationships/hyperlink" Target="https://login.consultant.ru/link/?req=doc&amp;base=ESU&amp;n=44994&amp;date=01.02.2021&amp;demo=1" TargetMode="External"/><Relationship Id="rId10" Type="http://schemas.openxmlformats.org/officeDocument/2006/relationships/hyperlink" Target="https://login.consultant.ru/link/?req=doc&amp;base=LAW&amp;n=370357&amp;date=01.02.2021&amp;demo=1&amp;dst=100143&amp;fld=134" TargetMode="External"/><Relationship Id="rId19" Type="http://schemas.openxmlformats.org/officeDocument/2006/relationships/hyperlink" Target="https://login.consultant.ru/link/?req=doc&amp;base=OTN&amp;n=21749&amp;date=01.02.2021&amp;demo=1" TargetMode="External"/><Relationship Id="rId4" Type="http://schemas.openxmlformats.org/officeDocument/2006/relationships/hyperlink" Target="https://login.consultant.ru/link/?req=doc&amp;base=EXP&amp;n=485128&amp;date=01.02.2021&amp;demo=1&amp;dst=100005&amp;fld=134" TargetMode="External"/><Relationship Id="rId9" Type="http://schemas.openxmlformats.org/officeDocument/2006/relationships/hyperlink" Target="https://login.consultant.ru/link/?req=doc&amp;base=LAW&amp;n=370357&amp;date=01.02.2021&amp;demo=1&amp;dst=5&amp;fld=134" TargetMode="External"/><Relationship Id="rId14" Type="http://schemas.openxmlformats.org/officeDocument/2006/relationships/hyperlink" Target="https://login.consultant.ru/link/?req=doc&amp;base=OTN&amp;n=12867&amp;date=01.02.2021&amp;demo=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3294</Words>
  <Characters>18780</Characters>
  <Application>Microsoft Office Word</Application>
  <DocSecurity>0</DocSecurity>
  <Lines>156</Lines>
  <Paragraphs>44</Paragraphs>
  <ScaleCrop>false</ScaleCrop>
  <Company/>
  <LinksUpToDate>false</LinksUpToDate>
  <CharactersWithSpaces>22030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УпраВет</dc:creator>
  <cp:keywords/>
  <dc:description/>
  <cp:lastModifiedBy>УпраВет</cp:lastModifiedBy>
  <cp:revision>1</cp:revision>
  <dcterms:created xsi:type="dcterms:W3CDTF">2021-02-04T14:22:00Z</dcterms:created>
  <dcterms:modified xsi:type="dcterms:W3CDTF">2021-02-04T14:22:00Z</dcterms:modified>
</cp:coreProperties>
</file>