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41" w:rsidRDefault="000A164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A1641" w:rsidRDefault="000A164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A164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A1641" w:rsidRDefault="000A1641">
            <w:pPr>
              <w:pStyle w:val="ConsPlusNormal"/>
              <w:outlineLvl w:val="0"/>
            </w:pPr>
            <w:r>
              <w:t>5 мая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A1641" w:rsidRDefault="000A1641">
            <w:pPr>
              <w:pStyle w:val="ConsPlusNormal"/>
              <w:jc w:val="right"/>
              <w:outlineLvl w:val="0"/>
            </w:pPr>
            <w:r>
              <w:t>N 1110-V</w:t>
            </w:r>
          </w:p>
        </w:tc>
      </w:tr>
    </w:tbl>
    <w:p w:rsidR="000A1641" w:rsidRDefault="000A16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jc w:val="center"/>
      </w:pPr>
      <w:r>
        <w:t>РЕСПУБЛИКА БУРЯТИЯ</w:t>
      </w:r>
    </w:p>
    <w:p w:rsidR="000A1641" w:rsidRDefault="000A1641">
      <w:pPr>
        <w:pStyle w:val="ConsPlusTitle"/>
        <w:jc w:val="center"/>
      </w:pPr>
    </w:p>
    <w:p w:rsidR="000A1641" w:rsidRDefault="000A1641">
      <w:pPr>
        <w:pStyle w:val="ConsPlusTitle"/>
        <w:jc w:val="center"/>
      </w:pPr>
      <w:r>
        <w:t>ЗАКОН</w:t>
      </w:r>
    </w:p>
    <w:p w:rsidR="000A1641" w:rsidRDefault="000A1641">
      <w:pPr>
        <w:pStyle w:val="ConsPlusTitle"/>
        <w:jc w:val="center"/>
      </w:pPr>
    </w:p>
    <w:p w:rsidR="000A1641" w:rsidRDefault="000A1641">
      <w:pPr>
        <w:pStyle w:val="ConsPlusTitle"/>
        <w:jc w:val="center"/>
      </w:pPr>
      <w:r>
        <w:t>О НАДЕЛЕНИИ ОРГАНОВ МЕСТНОГО САМОУПРАВЛЕНИЯ ОТДЕЛЬНЫМИ</w:t>
      </w:r>
    </w:p>
    <w:p w:rsidR="000A1641" w:rsidRDefault="000A1641">
      <w:pPr>
        <w:pStyle w:val="ConsPlusTitle"/>
        <w:jc w:val="center"/>
      </w:pPr>
      <w:r>
        <w:t>ГОСУДАРСТВЕННЫМИ ПОЛНОМОЧИЯМИ РЕСПУБЛИКИ БУРЯТИЯ</w:t>
      </w:r>
    </w:p>
    <w:p w:rsidR="000A1641" w:rsidRDefault="000A1641">
      <w:pPr>
        <w:pStyle w:val="ConsPlusTitle"/>
        <w:jc w:val="center"/>
      </w:pPr>
      <w:r>
        <w:t>ПО ОРГАНИЗАЦИИ МЕРОПРИЯТИЙ ПРИ ОСУЩЕСТВЛЕНИИ ДЕЯТЕЛЬНОСТИ</w:t>
      </w:r>
    </w:p>
    <w:p w:rsidR="000A1641" w:rsidRDefault="000A1641">
      <w:pPr>
        <w:pStyle w:val="ConsPlusTitle"/>
        <w:jc w:val="center"/>
      </w:pPr>
      <w:r>
        <w:t>ПО ОБРАЩЕНИЮ С ЖИВОТНЫМИ БЕЗ ВЛАДЕЛЬЦЕВ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right"/>
      </w:pPr>
      <w:r>
        <w:t>Принят</w:t>
      </w:r>
    </w:p>
    <w:p w:rsidR="000A1641" w:rsidRDefault="000A1641">
      <w:pPr>
        <w:pStyle w:val="ConsPlusNormal"/>
        <w:jc w:val="right"/>
      </w:pPr>
      <w:r>
        <w:t>Народным Хуралом</w:t>
      </w:r>
    </w:p>
    <w:p w:rsidR="000A1641" w:rsidRDefault="000A1641">
      <w:pPr>
        <w:pStyle w:val="ConsPlusNormal"/>
        <w:jc w:val="right"/>
      </w:pPr>
      <w:r>
        <w:t>Республики Бурятия</w:t>
      </w:r>
    </w:p>
    <w:p w:rsidR="000A1641" w:rsidRDefault="000A1641">
      <w:pPr>
        <w:pStyle w:val="ConsPlusNormal"/>
        <w:jc w:val="right"/>
      </w:pPr>
      <w:r>
        <w:t>23 апреля 2015 года</w:t>
      </w:r>
    </w:p>
    <w:p w:rsidR="000A1641" w:rsidRDefault="000A164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164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Республики Бурятия от 10.05.2017 </w:t>
            </w:r>
            <w:hyperlink r:id="rId5" w:history="1">
              <w:r>
                <w:rPr>
                  <w:color w:val="0000FF"/>
                </w:rPr>
                <w:t>N 2351-V</w:t>
              </w:r>
            </w:hyperlink>
            <w:r>
              <w:rPr>
                <w:color w:val="392C69"/>
              </w:rPr>
              <w:t>,</w:t>
            </w:r>
          </w:p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04.10.2019 </w:t>
            </w:r>
            <w:hyperlink r:id="rId6" w:history="1">
              <w:r>
                <w:rPr>
                  <w:color w:val="0000FF"/>
                </w:rPr>
                <w:t>N 581-VI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1. Общие положения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 xml:space="preserve">Наделение органов местного самоуправления отдельными государственными полномочиями Республики Бурятия в сфере организации проведения на территории Республики Бурятия мероприятий при осуществлении деятельности по обращению с животными без владельцев (далее - государственные полномочия) осуществляется в соответствии с </w:t>
      </w:r>
      <w:hyperlink r:id="rId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"</w:t>
      </w:r>
      <w:hyperlink r:id="rId8" w:history="1">
        <w:r>
          <w:rPr>
            <w:color w:val="0000FF"/>
          </w:rPr>
          <w:t>Об общих принципах</w:t>
        </w:r>
      </w:hyperlink>
      <w:r>
        <w:t xml:space="preserve"> организации законодательных (представительных) и исполнительных органов государственной власти субъектов Российской Федерации" и "</w:t>
      </w:r>
      <w:hyperlink r:id="rId9" w:history="1">
        <w:r>
          <w:rPr>
            <w:color w:val="0000FF"/>
          </w:rPr>
          <w:t>Об общих принципах</w:t>
        </w:r>
      </w:hyperlink>
      <w:r>
        <w:t xml:space="preserve"> организации местного самоуправления в Российской Федерации", иными нормативными правовыми актами Российской Федерации,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Республики Бурятия, законами Республики Бурятия, настоящим Законом и иными нормативными правовыми актами Республики Бурятия.</w:t>
      </w:r>
    </w:p>
    <w:p w:rsidR="000A1641" w:rsidRDefault="000A1641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Республики Бурятия от 04.10.2019 N 581-VI)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bookmarkStart w:id="0" w:name="P26"/>
      <w:bookmarkEnd w:id="0"/>
      <w:r>
        <w:t>Статья 2. Наделение органов местного самоуправления государственными полномочиями</w:t>
      </w:r>
    </w:p>
    <w:p w:rsidR="000A1641" w:rsidRDefault="000A1641">
      <w:pPr>
        <w:pStyle w:val="ConsPlusNormal"/>
        <w:ind w:firstLine="540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Республики Бурятия от 04.10.2019 N 581-VI)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Государственными полномочиями наделяются органы местного самоуправления муниципальных районов и городских округов в Республике Бурятия (далее - органы местного самоуправления) на неограниченный срок.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Органы местного самоуправления наделяются следующими государственными полномочиями: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отлов животных без владельцев, в том числе их транспортировка и немедленная передача в приюты для животных;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содержание животных без владельцев в приютах для животных;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3) возврат потерявшихся животных их владельцам, а также поиск новых владельцев </w:t>
      </w:r>
      <w:r>
        <w:lastRenderedPageBreak/>
        <w:t>поступившим в приюты для животных животным без владельцев;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4) возврат животных без владельцев, не проявляющих немотивированной агрессивности, на прежние места их обитания после проведения осмотра, обязательного карантинирования в течение десяти дней, учета, маркирования, стерилизации (кастрации), вакцинации и иных мероприятий, указанных в </w:t>
      </w:r>
      <w:hyperlink r:id="rId13" w:history="1">
        <w:r>
          <w:rPr>
            <w:color w:val="0000FF"/>
          </w:rPr>
          <w:t>части 7 статьи 16</w:t>
        </w:r>
      </w:hyperlink>
      <w:r>
        <w:t xml:space="preserve"> Федерального закона от 27 декабря 2018 года N 498-ФЗ "Об ответственном обращении с животными и о внесении изменений в отдельные законодательные акты Российской Федерации";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5)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3. Порядок предоставления и расходования субвенций для осуществления государственных полномочий устанавливается нормативным правовым актом Правительства Республики Бурятия.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3. Органы местного самоуправления, наделяемые государственными полномочиями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 xml:space="preserve">Государственными полномочиями, определенными </w:t>
      </w:r>
      <w:hyperlink w:anchor="P26" w:history="1">
        <w:r>
          <w:rPr>
            <w:color w:val="0000FF"/>
          </w:rPr>
          <w:t>статьей 2</w:t>
        </w:r>
      </w:hyperlink>
      <w:r>
        <w:t xml:space="preserve"> настоящего Закона, наделяются органы местного самоуправления следующих муниципальных районов и городских округов в Республике Бурятия: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"Баргузинский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"Баунтовский эвенкийский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"Бичурский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4) "Джидинский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5) "Еравнинский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6) "Заиграевский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7) "Закаменский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8) "Иволгинский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9) "Кабанский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10) "Кижингинский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11) "Курумканский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12) "Кяхтинский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13) "Муйский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14) "Мухоршибирский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15) "Окинский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16) "Прибайкальский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17) "Северо-Байкальский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18) "Селенгинский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lastRenderedPageBreak/>
        <w:t>19) "Тарбагатайский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20) "Тункинский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21) "Хоринский район";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22) "Город Северобайкальск";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23) "Город Улан-Удэ".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4. Права и обязанности органов местного самоуправления при осуществлении ими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Органы местного самоуправления реализуют переданные им государственные полномочия самостоятельно в соответствии с федеральным законодательством и законодательством Республики Бурятия, уставами соответствующих муниципальных образований.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Органы местного самоуправления при осуществлении переданных им отдельных государственных полномочий имеют право: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принимать муниципальные правовые акты по вопросам реализации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запрашивать и получать от физических лиц и юридических лиц, осуществляющих деятельность на территории соответствующего муниципального образования, исполнительных органов государственной власти Республики Бурятия устную и письменную информацию, необходимую для исполнения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распоряжаться предоставленными им финансовыми средствами в целях исполнения переданных им государственных полномочий, дополнительно использовать собственные финансовые средства и материальные ресурсы, в том числе здания, сооружения, технические и иные средства для осуществления переданных им государственных полномочий в случаях и порядке, предусмотренных уставами муниципальных образований;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4) вносить уполномоченному Правительством Республики Бурятия исполнительному органу государственной власти Республики Бурятия, осуществляющему функции в сфере ветеринарии (далее - уполномоченный орган), предложения по вопросам осуществления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5) получать консультативную и методическую помощь от органов государственной власти Республики Бурятия по вопросам осуществления переданных им государственных полномочий.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3. Органы местного самоуправления при осуществлении переданных им государственных полномочий обязаны: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осуществлять переданные им государственные полномочия в соответствии с федеральными законами и законами Республики Бурятия;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представлять отчеты о реализации переданных им государственных полномочий по формам и в сроки, установленные уполномоченным органом;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исполнять письменные предписания государственных органов Республики Бурятия об устранении нарушений требований законодательства по вопросам осуществления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4) обеспечивать эффективное и целевое использование финансовых средств, выделенных из </w:t>
      </w:r>
      <w:r>
        <w:lastRenderedPageBreak/>
        <w:t>республиканского бюджета на осуществление переданных им государственных полномочий.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5. Права и обязанности органов государственной власти Республики Бурятия при наделении органов местного самоуправления государственными полномочиями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Органы государственной власти Республики Бурятия имеют право: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издавать по вопросам исполнения органами местного самоуправления переданных им государственных полномочий обязательные для органов местного самоуправления нормативные правовые акты и осуществлять контроль за их исполнением;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проводить проверки деятельности органов местного самоуправления по реализации переданных им государственных полномочий, в том числе по целевому использованию финансовых средств, переданных на реализацию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координировать деятельность органов местного самоуправления по исполнению ими переданных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4) давать оценку качества и эффективности исполнения органами местного самоуправления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5) вносить предложения по совершенствованию деятельности органов местного самоуправления для реализации переданных им государственных полномочий.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Органы государственной власти Республики Бурятия обязаны: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обеспечить передачу органам местного самоуправления финансовых средств, необходимых для осуществления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осуществлять контроль за исполнением органами местного самоуправления переданных им государственных полномочий, а также за использованием предоставленных на эти цели финансовых средств;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оказывать консультативную и методическую помощь органам местного самоуправления по вопросам осуществления переданных им государственных полномочий.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6. Финансовое обеспечение исполнения органами местного самоуправления переданных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Для осуществления органами местного самоуправления переданных им государственных полномочий бюджетам соответствующих муниципальных образований предоставляются субвенции в объеме, устанавливаемом законом Республики Бурятия о республиканском бюджете на очередной финансовый год и плановый период.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2. Общий объем субвенций местным бюджетам на осуществление государственных полномочий определяется на основании </w:t>
      </w:r>
      <w:hyperlink w:anchor="P158" w:history="1">
        <w:r>
          <w:rPr>
            <w:color w:val="0000FF"/>
          </w:rPr>
          <w:t>Методики</w:t>
        </w:r>
      </w:hyperlink>
      <w:r>
        <w:t xml:space="preserve"> расчета общего объема субвенций, предоставляемых местным бюджетам из республиканского бюджета на осуществление государственных полномочий, согласно приложению 1 к настоящему Закону.</w:t>
      </w:r>
    </w:p>
    <w:p w:rsidR="000A1641" w:rsidRDefault="000A1641">
      <w:pPr>
        <w:pStyle w:val="ConsPlusNormal"/>
        <w:jc w:val="both"/>
      </w:pPr>
      <w:r>
        <w:t xml:space="preserve">(часть 2 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Республики Бурятия от 04.10.2019 N 581-VI)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3. Объем субвенций, ежегодно предоставляемых бюджетам соответствующих муниципальных образований для финансового обеспечения администрирования передаваемых государственных полномочий органам местного самоуправления, определяется на основании </w:t>
      </w:r>
      <w:hyperlink w:anchor="P243" w:history="1">
        <w:r>
          <w:rPr>
            <w:color w:val="0000FF"/>
          </w:rPr>
          <w:t>Методики</w:t>
        </w:r>
      </w:hyperlink>
      <w:r>
        <w:t xml:space="preserve"> определения размера субвенций местным бюджетам на администрирование передаваемых органам местного самоуправления государственных полномочий согласно приложению 2 к настоящему Закону.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lastRenderedPageBreak/>
        <w:t>4. Субвенции на реализацию государственных полномочий носят целевой характер и не могут быть использованы на другие цели.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7. Порядок определения перечня материальных средств, необходимых для осуществления органами местного самоуправления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Перечень подлежащих передаче в пользование и (или) управление либо в муниципальную собственность материальных средств, необходимых для осуществления органами местного самоуправления государственных полномочий, определяется Правительством Республики Бурятия.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8. Порядок отчетности органов местного самоуправления по осуществлению переданных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В порядке отчетности об исполнении переданных государственных полномочий органы местного самоуправления представляют отчеты о реализации переданных им государственных полномочий по формам и в сроки, установленные уполномоченным органом.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9. Порядок осуществления органами государственной власти Республики Бурятия контроля за осуществлением органами местного самоуправления переданных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Контроль за исполнением органами местного самоуправления переданных им государственных полномочий осуществляет уполномоченный орган.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Уполномоченный орган осуществляет контроль в следующих формах: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проведение проверок деятельности органов местного самоуправления, связанной с осуществлением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истребование и получение отчетов и документов, связанных с осуществлением органами местного самоуправления переданных им государственных полномочий, в том числе муниципальных правовых актов, принимаемых по вопросам осуществления переданных им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рассмотрение отчетов органов местного самоуправления по осуществлению переданных им государственных полномочий.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10. Условия и порядок прекращения осуществления органами местного самоуправления переданных им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Осуществление органами местного самоуправления государственных полномочий прекращается в случае: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вступления в силу федерального закона, в соответствии с которым Республика Бурятия утрачивает соответствующие государственные полномочия либо компетенцию по их передаче органам местного самоуправления;</w:t>
      </w:r>
    </w:p>
    <w:p w:rsidR="000A1641" w:rsidRDefault="000A1641">
      <w:pPr>
        <w:pStyle w:val="ConsPlusNormal"/>
        <w:spacing w:before="220"/>
        <w:ind w:firstLine="540"/>
        <w:jc w:val="both"/>
      </w:pPr>
      <w:bookmarkStart w:id="1" w:name="P121"/>
      <w:bookmarkEnd w:id="1"/>
      <w:r>
        <w:t>2) вступления в силу закона Республики Бурятия, в соответствии с которым органы местного самоуправления утрачивают право на осуществление государственных полномочий, переданных им настоящим Законом;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отсутствия в законе о республиканском бюджете на очередной финансовый год и плановый период объема субвенций на осуществление государственных полномочий.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lastRenderedPageBreak/>
        <w:t xml:space="preserve">2. Основаниями для принятия закона Республики Бурятия в случае, установленном </w:t>
      </w:r>
      <w:hyperlink w:anchor="P121" w:history="1">
        <w:r>
          <w:rPr>
            <w:color w:val="0000FF"/>
          </w:rPr>
          <w:t>пунктом 2 части 1</w:t>
        </w:r>
      </w:hyperlink>
      <w:r>
        <w:t xml:space="preserve"> настоящей статьи, являются: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решение представительного органа местного самоуправления об отказе от исполнения переданных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 xml:space="preserve">2) решение суда о несоответствии деятельности органа местного самоуправления </w:t>
      </w:r>
      <w:hyperlink r:id="rId15" w:history="1">
        <w:r>
          <w:rPr>
            <w:color w:val="0000FF"/>
          </w:rPr>
          <w:t>Конституции</w:t>
        </w:r>
      </w:hyperlink>
      <w:r>
        <w:t xml:space="preserve"> Российской Федерации, </w:t>
      </w:r>
      <w:hyperlink r:id="rId16" w:history="1">
        <w:r>
          <w:rPr>
            <w:color w:val="0000FF"/>
          </w:rPr>
          <w:t>Конституции</w:t>
        </w:r>
      </w:hyperlink>
      <w:r>
        <w:t xml:space="preserve"> Республики Бурятия, федеральному законодательству, законодательству Республики Бурятия, уставу муниципального образования;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3) заключение уполномоченного органа о неисполнении или ненадлежащем исполнении государственных полномочий органом местного самоуправления.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3. Прекращение осуществления органами местного самоуправления государственных полномочий в соответствии с настоящей статьей влечет за собой прекращение финансирования переданных органам местного самоуправления государственных полномочий. Неиспользованные финансовые средства, переданные органам местного самоуправления на осуществление ими государственных полномочий, подлежат возврату в порядке, установленном федеральным законодательством и законодательством Республики Бурятия.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11. Ответственность должностных лиц и органов местного самоуправления за выполнение переданных государственных полномочий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Органы местного самоуправления, должностные лица органов местного самоуправления несут ответственность за неисполнение или ненадлежащее исполнение переданных им государственных полномочий в соответствии с федеральным законодательством и законодательством Республики Бурятия.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ind w:firstLine="540"/>
        <w:jc w:val="both"/>
        <w:outlineLvl w:val="1"/>
      </w:pPr>
      <w:r>
        <w:t>Статья 12. Вступление в силу настоящего Закона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Настоящий Закон вступает в силу после дня его официального опубликования и вводится в действие ежегодно законом Республики Бурятия о республиканском бюджете на очередной финансовый год и плановый период при условии, если законом Республики Бурятия о республиканском бюджете на очередной финансовый год и плановый период предусмотрено предоставление субвенций на осуществление указанных государственных полномочий.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right"/>
      </w:pPr>
      <w:r>
        <w:t>Глава Республики Бурятия</w:t>
      </w:r>
    </w:p>
    <w:p w:rsidR="000A1641" w:rsidRDefault="000A1641">
      <w:pPr>
        <w:pStyle w:val="ConsPlusNormal"/>
        <w:jc w:val="right"/>
      </w:pPr>
      <w:r>
        <w:t>В.В.НАГОВИЦЫН</w:t>
      </w:r>
    </w:p>
    <w:p w:rsidR="000A1641" w:rsidRDefault="000A1641">
      <w:pPr>
        <w:pStyle w:val="ConsPlusNormal"/>
      </w:pPr>
      <w:r>
        <w:t>г. Улан-Удэ</w:t>
      </w:r>
    </w:p>
    <w:p w:rsidR="000A1641" w:rsidRDefault="000A1641">
      <w:pPr>
        <w:pStyle w:val="ConsPlusNormal"/>
        <w:spacing w:before="220"/>
      </w:pPr>
      <w:r>
        <w:t>5 мая 2015 года</w:t>
      </w:r>
    </w:p>
    <w:p w:rsidR="000A1641" w:rsidRDefault="000A1641">
      <w:pPr>
        <w:pStyle w:val="ConsPlusNormal"/>
        <w:spacing w:before="220"/>
      </w:pPr>
      <w:r>
        <w:t>N 1110-V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right"/>
        <w:outlineLvl w:val="0"/>
      </w:pPr>
      <w:r>
        <w:t>Приложение 1</w:t>
      </w:r>
    </w:p>
    <w:p w:rsidR="000A1641" w:rsidRDefault="000A1641">
      <w:pPr>
        <w:pStyle w:val="ConsPlusNormal"/>
        <w:jc w:val="right"/>
      </w:pPr>
      <w:r>
        <w:t>к Закону Республики Бурятия</w:t>
      </w:r>
    </w:p>
    <w:p w:rsidR="000A1641" w:rsidRDefault="000A1641">
      <w:pPr>
        <w:pStyle w:val="ConsPlusNormal"/>
        <w:jc w:val="right"/>
      </w:pPr>
      <w:r>
        <w:t>"О наделении органов местного</w:t>
      </w:r>
    </w:p>
    <w:p w:rsidR="000A1641" w:rsidRDefault="000A1641">
      <w:pPr>
        <w:pStyle w:val="ConsPlusNormal"/>
        <w:jc w:val="right"/>
      </w:pPr>
      <w:r>
        <w:t>самоуправления отдельными</w:t>
      </w:r>
    </w:p>
    <w:p w:rsidR="000A1641" w:rsidRDefault="000A1641">
      <w:pPr>
        <w:pStyle w:val="ConsPlusNormal"/>
        <w:jc w:val="right"/>
      </w:pPr>
      <w:r>
        <w:t>государственными полномочиями</w:t>
      </w:r>
    </w:p>
    <w:p w:rsidR="000A1641" w:rsidRDefault="000A1641">
      <w:pPr>
        <w:pStyle w:val="ConsPlusNormal"/>
        <w:jc w:val="right"/>
      </w:pPr>
      <w:r>
        <w:t>Республики Бурятия</w:t>
      </w:r>
    </w:p>
    <w:p w:rsidR="000A1641" w:rsidRDefault="000A1641">
      <w:pPr>
        <w:pStyle w:val="ConsPlusNormal"/>
        <w:jc w:val="right"/>
      </w:pPr>
      <w:r>
        <w:t>по организации мероприятий</w:t>
      </w:r>
    </w:p>
    <w:p w:rsidR="000A1641" w:rsidRDefault="000A1641">
      <w:pPr>
        <w:pStyle w:val="ConsPlusNormal"/>
        <w:jc w:val="right"/>
      </w:pPr>
      <w:r>
        <w:lastRenderedPageBreak/>
        <w:t>при осуществлении</w:t>
      </w:r>
    </w:p>
    <w:p w:rsidR="000A1641" w:rsidRDefault="000A1641">
      <w:pPr>
        <w:pStyle w:val="ConsPlusNormal"/>
        <w:jc w:val="right"/>
      </w:pPr>
      <w:r>
        <w:t>деятельности по обращению</w:t>
      </w:r>
    </w:p>
    <w:p w:rsidR="000A1641" w:rsidRDefault="000A1641">
      <w:pPr>
        <w:pStyle w:val="ConsPlusNormal"/>
        <w:jc w:val="right"/>
      </w:pPr>
      <w:r>
        <w:t>с животными без владельцев"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jc w:val="center"/>
      </w:pPr>
      <w:bookmarkStart w:id="2" w:name="P158"/>
      <w:bookmarkEnd w:id="2"/>
      <w:r>
        <w:t>МЕТОДИКА</w:t>
      </w:r>
    </w:p>
    <w:p w:rsidR="000A1641" w:rsidRDefault="000A1641">
      <w:pPr>
        <w:pStyle w:val="ConsPlusTitle"/>
        <w:jc w:val="center"/>
      </w:pPr>
      <w:r>
        <w:t>РАСЧЕТА ОБЩЕГО ОБЪЕМА СУБВЕНЦИЙ, ПРЕДОСТАВЛЯЕМЫХ МЕСТНЫМ</w:t>
      </w:r>
    </w:p>
    <w:p w:rsidR="000A1641" w:rsidRDefault="000A1641">
      <w:pPr>
        <w:pStyle w:val="ConsPlusTitle"/>
        <w:jc w:val="center"/>
      </w:pPr>
      <w:r>
        <w:t>БЮДЖЕТАМ ИЗ РЕСПУБЛИКАНСКОГО БЮДЖЕТА НА ОСУЩЕСТВЛЕНИЕ</w:t>
      </w:r>
    </w:p>
    <w:p w:rsidR="000A1641" w:rsidRDefault="000A1641">
      <w:pPr>
        <w:pStyle w:val="ConsPlusTitle"/>
        <w:jc w:val="center"/>
      </w:pPr>
      <w:r>
        <w:t>ГОСУДАРСТВЕННЫХ ПОЛНОМОЧИЙ</w:t>
      </w:r>
    </w:p>
    <w:p w:rsidR="000A1641" w:rsidRDefault="000A164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164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Республики Бурятия от 04.10.2019 N 581-VI)</w:t>
            </w:r>
          </w:p>
        </w:tc>
      </w:tr>
    </w:tbl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Настоящая Методика разработана в целях определения общего объема субвенций, предоставляемых местным бюджетам из республиканского бюджета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Общий объем субвенций органам местного самоуправления на осуществление отдельных государственных полномочий определяется по формуле: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 w:rsidRPr="00AC7D83">
        <w:rPr>
          <w:position w:val="-21"/>
        </w:rPr>
        <w:pict>
          <v:shape id="_x0000_i1025" style="width:92.4pt;height:32.25pt" coordsize="" o:spt="100" adj="0,,0" path="" filled="f" stroked="f">
            <v:stroke joinstyle="miter"/>
            <v:imagedata r:id="rId18" o:title="base_23907_60674_32768"/>
            <v:formulas/>
            <v:path o:connecttype="segments"/>
          </v:shape>
        </w:pic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S - общий объем субвенций бюджетам муниципальных образований на осуществление отдельных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объем субвенций, предоставляемый бюджету i-го муниципального образования на осуществление отдельных государственных полномочий;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n - количество муниципальных образований, органы местного самоуправления которых осуществляют отдельные государственные полномочия.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3. Объем субвенции, предоставляемой бюджету i-го муниципального образования на выполнение отдельных государственных полномочий, определяется по формуле: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= P</w:t>
      </w:r>
      <w:r>
        <w:rPr>
          <w:vertAlign w:val="subscript"/>
        </w:rPr>
        <w:t>отлов</w:t>
      </w:r>
      <w:r>
        <w:t xml:space="preserve"> + P</w:t>
      </w:r>
      <w:r>
        <w:rPr>
          <w:vertAlign w:val="subscript"/>
        </w:rPr>
        <w:t>содержание</w:t>
      </w:r>
      <w:r>
        <w:t xml:space="preserve"> + P</w:t>
      </w:r>
      <w:r>
        <w:rPr>
          <w:vertAlign w:val="subscript"/>
        </w:rPr>
        <w:t>осмотр</w:t>
      </w:r>
      <w:r>
        <w:t xml:space="preserve"> + P</w:t>
      </w:r>
      <w:r>
        <w:rPr>
          <w:vertAlign w:val="subscript"/>
        </w:rPr>
        <w:t>учет</w:t>
      </w:r>
      <w:r>
        <w:t xml:space="preserve"> + P</w:t>
      </w:r>
      <w:r>
        <w:rPr>
          <w:vertAlign w:val="subscript"/>
        </w:rPr>
        <w:t>вакцинация, стерилизация</w:t>
      </w:r>
      <w:r>
        <w:t xml:space="preserve"> + P</w:t>
      </w:r>
      <w:r>
        <w:rPr>
          <w:vertAlign w:val="subscript"/>
        </w:rPr>
        <w:t>эвтаназия</w:t>
      </w:r>
      <w:r>
        <w:t xml:space="preserve"> + P</w:t>
      </w:r>
      <w:r>
        <w:rPr>
          <w:vertAlign w:val="subscript"/>
        </w:rPr>
        <w:t>утилизация</w:t>
      </w:r>
      <w:r>
        <w:t xml:space="preserve"> + P</w:t>
      </w:r>
      <w:r>
        <w:rPr>
          <w:vertAlign w:val="subscript"/>
        </w:rPr>
        <w:t>возврат</w:t>
      </w:r>
      <w:r>
        <w:t>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P</w:t>
      </w:r>
      <w:r>
        <w:rPr>
          <w:vertAlign w:val="subscript"/>
        </w:rPr>
        <w:t>отлов</w:t>
      </w:r>
      <w:r>
        <w:t xml:space="preserve"> - расчетная стоимость услуг по отлову, в том числе по транспортировке в места содержания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содержание</w:t>
      </w:r>
      <w:r>
        <w:t xml:space="preserve"> - расчетная стоимость услуг по содержанию, в том числе кормлению отловленных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осмотр</w:t>
      </w:r>
      <w:r>
        <w:t xml:space="preserve"> - расчетная стоимость осмотра отловленных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учет</w:t>
      </w:r>
      <w:r>
        <w:t xml:space="preserve"> - расчетная стоимость услуг по учету и маркированию отловленных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вакцинация, стерилизация</w:t>
      </w:r>
      <w:r>
        <w:t xml:space="preserve"> - расчетная стоимость услуг по вакцинации, стерилизации (кастрации) отловленных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эвтаназия</w:t>
      </w:r>
      <w:r>
        <w:t xml:space="preserve"> - расчетная стоимость услуг эвтаназии отловленных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lastRenderedPageBreak/>
        <w:t>P</w:t>
      </w:r>
      <w:r>
        <w:rPr>
          <w:vertAlign w:val="subscript"/>
        </w:rPr>
        <w:t>утилизация</w:t>
      </w:r>
      <w:r>
        <w:t xml:space="preserve"> - расчетная стоимость услуг по утилизации трупов животных без владельцев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возврат</w:t>
      </w:r>
      <w:r>
        <w:t xml:space="preserve"> - расчетная стоимость услуг по возврату (транспортировке) на прежние места обитания отловленных животных без владельцев после проведения мероприятий в i-м муниципальном образовании.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4. P</w:t>
      </w:r>
      <w:r>
        <w:rPr>
          <w:vertAlign w:val="subscript"/>
        </w:rPr>
        <w:t>отлов</w:t>
      </w:r>
      <w:r>
        <w:t>, P</w:t>
      </w:r>
      <w:r>
        <w:rPr>
          <w:vertAlign w:val="subscript"/>
        </w:rPr>
        <w:t>содержание</w:t>
      </w:r>
      <w:r>
        <w:t>, P</w:t>
      </w:r>
      <w:r>
        <w:rPr>
          <w:vertAlign w:val="subscript"/>
        </w:rPr>
        <w:t>осмотр</w:t>
      </w:r>
      <w:r>
        <w:t>, P</w:t>
      </w:r>
      <w:r>
        <w:rPr>
          <w:vertAlign w:val="subscript"/>
        </w:rPr>
        <w:t>учет</w:t>
      </w:r>
      <w:r>
        <w:t>, P</w:t>
      </w:r>
      <w:r>
        <w:rPr>
          <w:vertAlign w:val="subscript"/>
        </w:rPr>
        <w:t>вакцинация, стерилизация</w:t>
      </w:r>
      <w:r>
        <w:t>, P</w:t>
      </w:r>
      <w:r>
        <w:rPr>
          <w:vertAlign w:val="subscript"/>
        </w:rPr>
        <w:t>эвтаназия</w:t>
      </w:r>
      <w:r>
        <w:t>, P</w:t>
      </w:r>
      <w:r>
        <w:rPr>
          <w:vertAlign w:val="subscript"/>
        </w:rPr>
        <w:t>утилизация</w:t>
      </w:r>
      <w:r>
        <w:t>, P</w:t>
      </w:r>
      <w:r>
        <w:rPr>
          <w:vertAlign w:val="subscript"/>
        </w:rPr>
        <w:t>возврат</w:t>
      </w:r>
      <w:r>
        <w:t xml:space="preserve"> определяются по формулам, указанным в подпунктах 1 - 8 настоящего пункта, исходя из расчетной стоимости единицы услуги: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1) P</w:t>
      </w:r>
      <w:r>
        <w:rPr>
          <w:vertAlign w:val="subscript"/>
        </w:rPr>
        <w:t>отлов</w:t>
      </w:r>
      <w:r>
        <w:t xml:space="preserve"> = K</w:t>
      </w:r>
      <w:r>
        <w:rPr>
          <w:vertAlign w:val="subscript"/>
        </w:rPr>
        <w:t>i</w:t>
      </w:r>
      <w:r>
        <w:t xml:space="preserve"> x C1,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подлежащих отлову в i-м муниципальном образовании, ежегодно определяемое уполномоченным органом в соответствии с утвержденным им порядком оценки численности животных без владельцев в Республике Бурятия;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C1 - стоимость услуги по отлову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2) P</w:t>
      </w:r>
      <w:r>
        <w:rPr>
          <w:vertAlign w:val="subscript"/>
        </w:rPr>
        <w:t>содержание</w:t>
      </w:r>
      <w:r>
        <w:t xml:space="preserve"> = K</w:t>
      </w:r>
      <w:r>
        <w:rPr>
          <w:vertAlign w:val="subscript"/>
        </w:rPr>
        <w:t>i</w:t>
      </w:r>
      <w:r>
        <w:t xml:space="preserve"> x C2,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содержанию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C2 - стоимость услуги по содержанию одного животного без владельца в приютах для животных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3) P</w:t>
      </w:r>
      <w:r>
        <w:rPr>
          <w:vertAlign w:val="subscript"/>
        </w:rPr>
        <w:t>осмотр</w:t>
      </w:r>
      <w:r>
        <w:t xml:space="preserve"> = K</w:t>
      </w:r>
      <w:r>
        <w:rPr>
          <w:vertAlign w:val="subscript"/>
        </w:rPr>
        <w:t>i</w:t>
      </w:r>
      <w:r>
        <w:t xml:space="preserve"> x C3,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осмотру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C1 - стоимость услуги осмотра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4) P</w:t>
      </w:r>
      <w:r>
        <w:rPr>
          <w:vertAlign w:val="subscript"/>
        </w:rPr>
        <w:t>учет</w:t>
      </w:r>
      <w:r>
        <w:t xml:space="preserve"> = K</w:t>
      </w:r>
      <w:r>
        <w:rPr>
          <w:vertAlign w:val="subscript"/>
        </w:rPr>
        <w:t>i</w:t>
      </w:r>
      <w:r>
        <w:t xml:space="preserve"> x C4,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маркированию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C4 - стоимость услуги маркирования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5) P</w:t>
      </w:r>
      <w:r>
        <w:rPr>
          <w:vertAlign w:val="subscript"/>
        </w:rPr>
        <w:t>вакцинация, стерилизация</w:t>
      </w:r>
      <w:r>
        <w:t xml:space="preserve"> = K</w:t>
      </w:r>
      <w:r>
        <w:rPr>
          <w:vertAlign w:val="subscript"/>
        </w:rPr>
        <w:t>i</w:t>
      </w:r>
      <w:r>
        <w:t xml:space="preserve"> x (C5 + C6),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вакцинации, стерилизации (кастрации)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C5 - стоимость услуги вакцинации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C6 - стоимость услуги стерилизации (кастрации) одного животного без владельца,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lastRenderedPageBreak/>
        <w:t>6) P</w:t>
      </w:r>
      <w:r>
        <w:rPr>
          <w:vertAlign w:val="subscript"/>
        </w:rPr>
        <w:t>эвтаназия</w:t>
      </w:r>
      <w:r>
        <w:t xml:space="preserve"> = K</w:t>
      </w:r>
      <w:r>
        <w:rPr>
          <w:vertAlign w:val="subscript"/>
        </w:rPr>
        <w:t>i</w:t>
      </w:r>
      <w:r>
        <w:t xml:space="preserve"> x C7,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эвтаназии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C7 - стоимость услуги эвтаназии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7) P</w:t>
      </w:r>
      <w:r>
        <w:rPr>
          <w:vertAlign w:val="subscript"/>
        </w:rPr>
        <w:t>утилизация</w:t>
      </w:r>
      <w:r>
        <w:t xml:space="preserve"> = K</w:t>
      </w:r>
      <w:r>
        <w:rPr>
          <w:vertAlign w:val="subscript"/>
        </w:rPr>
        <w:t>i</w:t>
      </w:r>
      <w:r>
        <w:t xml:space="preserve"> x C8,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утилизации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C8 - стоимость услуги утилизации трупа одного животного без владельца устанавливается в размере норматива, утвержденного уполномоченным органом;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8) P</w:t>
      </w:r>
      <w:r>
        <w:rPr>
          <w:vertAlign w:val="subscript"/>
        </w:rPr>
        <w:t>возврат</w:t>
      </w:r>
      <w:r>
        <w:t xml:space="preserve"> = K</w:t>
      </w:r>
      <w:r>
        <w:rPr>
          <w:vertAlign w:val="subscript"/>
        </w:rPr>
        <w:t>i</w:t>
      </w:r>
      <w:r>
        <w:t xml:space="preserve"> x C9,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i</w:t>
      </w:r>
      <w:r>
        <w:t xml:space="preserve"> - количество животных без владельцев, планируемых к возврату на прежние места обитания животных без владельцев после проведения мероприятий в календарном году в i-м муниципальном образовании;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C9 - стоимость услуги возврата одного животного без владельца на прежние места обитания устанавливается в размере норматива, утвержденного уполномоченным органом.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right"/>
        <w:outlineLvl w:val="0"/>
      </w:pPr>
      <w:r>
        <w:t>Приложение 2</w:t>
      </w:r>
    </w:p>
    <w:p w:rsidR="000A1641" w:rsidRDefault="000A1641">
      <w:pPr>
        <w:pStyle w:val="ConsPlusNormal"/>
        <w:jc w:val="right"/>
      </w:pPr>
      <w:r>
        <w:t>к Закону Республики Бурятия</w:t>
      </w:r>
    </w:p>
    <w:p w:rsidR="000A1641" w:rsidRDefault="000A1641">
      <w:pPr>
        <w:pStyle w:val="ConsPlusNormal"/>
        <w:jc w:val="right"/>
      </w:pPr>
      <w:r>
        <w:t>"О наделении органов местного</w:t>
      </w:r>
    </w:p>
    <w:p w:rsidR="000A1641" w:rsidRDefault="000A1641">
      <w:pPr>
        <w:pStyle w:val="ConsPlusNormal"/>
        <w:jc w:val="right"/>
      </w:pPr>
      <w:r>
        <w:t>самоуправления отдельными</w:t>
      </w:r>
    </w:p>
    <w:p w:rsidR="000A1641" w:rsidRDefault="000A1641">
      <w:pPr>
        <w:pStyle w:val="ConsPlusNormal"/>
        <w:jc w:val="right"/>
      </w:pPr>
      <w:r>
        <w:t>государственными полномочиями</w:t>
      </w:r>
    </w:p>
    <w:p w:rsidR="000A1641" w:rsidRDefault="000A1641">
      <w:pPr>
        <w:pStyle w:val="ConsPlusNormal"/>
        <w:jc w:val="right"/>
      </w:pPr>
      <w:r>
        <w:t>Республики Бурятия</w:t>
      </w:r>
    </w:p>
    <w:p w:rsidR="000A1641" w:rsidRDefault="000A1641">
      <w:pPr>
        <w:pStyle w:val="ConsPlusNormal"/>
        <w:jc w:val="right"/>
      </w:pPr>
      <w:r>
        <w:t>по организации мероприятий</w:t>
      </w:r>
    </w:p>
    <w:p w:rsidR="000A1641" w:rsidRDefault="000A1641">
      <w:pPr>
        <w:pStyle w:val="ConsPlusNormal"/>
        <w:jc w:val="right"/>
      </w:pPr>
      <w:r>
        <w:t>при осуществлении</w:t>
      </w:r>
    </w:p>
    <w:p w:rsidR="000A1641" w:rsidRDefault="000A1641">
      <w:pPr>
        <w:pStyle w:val="ConsPlusNormal"/>
        <w:jc w:val="right"/>
      </w:pPr>
      <w:r>
        <w:t>деятельности по обращению</w:t>
      </w:r>
    </w:p>
    <w:p w:rsidR="000A1641" w:rsidRDefault="000A1641">
      <w:pPr>
        <w:pStyle w:val="ConsPlusNormal"/>
        <w:jc w:val="right"/>
      </w:pPr>
      <w:r>
        <w:t>с животными без владельцев"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Title"/>
        <w:jc w:val="center"/>
      </w:pPr>
      <w:bookmarkStart w:id="3" w:name="P243"/>
      <w:bookmarkEnd w:id="3"/>
      <w:r>
        <w:t>МЕТОДИКА</w:t>
      </w:r>
    </w:p>
    <w:p w:rsidR="000A1641" w:rsidRDefault="000A1641">
      <w:pPr>
        <w:pStyle w:val="ConsPlusTitle"/>
        <w:jc w:val="center"/>
      </w:pPr>
      <w:r>
        <w:t>ОПРЕДЕЛЕНИЯ РАЗМЕРА СУБВЕНЦИЙ МЕСТНЫМ БЮДЖЕТАМ НА</w:t>
      </w:r>
    </w:p>
    <w:p w:rsidR="000A1641" w:rsidRDefault="000A1641">
      <w:pPr>
        <w:pStyle w:val="ConsPlusTitle"/>
        <w:jc w:val="center"/>
      </w:pPr>
      <w:r>
        <w:t>АДМИНИСТРИРОВАНИЕ ПЕРЕДАВАЕМЫХ ОРГАНАМ МЕСТНОГО</w:t>
      </w:r>
    </w:p>
    <w:p w:rsidR="000A1641" w:rsidRDefault="000A1641">
      <w:pPr>
        <w:pStyle w:val="ConsPlusTitle"/>
        <w:jc w:val="center"/>
      </w:pPr>
      <w:r>
        <w:t>САМОУПРАВЛЕНИЯ ГОСУДАРСТВЕННЫХ ПОЛНОМОЧИЙ</w:t>
      </w:r>
    </w:p>
    <w:p w:rsidR="000A1641" w:rsidRDefault="000A164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164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1641" w:rsidRDefault="000A16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9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Республики Бурятия от 04.10.2019 N 581-VI)</w:t>
            </w:r>
          </w:p>
        </w:tc>
      </w:tr>
    </w:tbl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1. Размер субвенций местным бюджетам из республиканского бюджета на администрирование передаваемых органам местного самоуправления государственных полномочий рассчитывается в целях учета, предоставления отчетности и иной запрашиваемой информации по подлежащим отлову животным без владельцев и определяется по формуле:</w:t>
      </w:r>
    </w:p>
    <w:p w:rsidR="000A1641" w:rsidRDefault="000A1641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Республики Бурятия от 04.10.2019 N 581-VI)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= V</w:t>
      </w:r>
      <w:r>
        <w:rPr>
          <w:vertAlign w:val="subscript"/>
        </w:rPr>
        <w:t>i</w:t>
      </w:r>
      <w:r>
        <w:t xml:space="preserve"> x k, где: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объем средств республиканского бюджета, направляемых на администрирование передаваемых органам местного самоуправления государственных полномочий, тыс. рублей;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i</w:t>
      </w:r>
      <w:r>
        <w:t xml:space="preserve"> - размер субвенций местному бюджету из республиканского бюджета на исполнение отдельных государственных полномочий, передаваемых органу местного самоуправления;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k - коэффициент для расчета субвенций (0,015);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i - муниципальное образование, для которого производится расчет размера субвенций.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2. Средства республиканского бюджета, выделенные в виде субвенций местному бюджету на администрирование передаваемых органам местного самоуправления государственных полномочий, могут расходоваться по следующим направлениям: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1) оплата труда и начисления на выплаты по оплате труда;</w:t>
      </w:r>
    </w:p>
    <w:p w:rsidR="000A1641" w:rsidRDefault="000A1641">
      <w:pPr>
        <w:pStyle w:val="ConsPlusNormal"/>
        <w:spacing w:before="220"/>
        <w:ind w:firstLine="540"/>
        <w:jc w:val="both"/>
      </w:pPr>
      <w:r>
        <w:t>2) увеличение стоимости материальных запасов в части приобретения канцелярских принадлежностей.</w:t>
      </w: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jc w:val="both"/>
      </w:pPr>
    </w:p>
    <w:p w:rsidR="000A1641" w:rsidRDefault="000A16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3FDD" w:rsidRDefault="00873FDD">
      <w:bookmarkStart w:id="4" w:name="_GoBack"/>
      <w:bookmarkEnd w:id="4"/>
    </w:p>
    <w:sectPr w:rsidR="00873FDD" w:rsidSect="00A5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641"/>
    <w:rsid w:val="000A1641"/>
    <w:rsid w:val="006C4922"/>
    <w:rsid w:val="0087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3FA32-3EC6-4015-8AE8-3B9FEA35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6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A1AC597A3283B3D6432971BB309A0D359BFE04C982E545051DEADBF13422EB9D91EEF972CA84C051B082EF108D71C6A651CF92D4M7N5O" TargetMode="External"/><Relationship Id="rId13" Type="http://schemas.openxmlformats.org/officeDocument/2006/relationships/hyperlink" Target="consultantplus://offline/ref=B0A1AC597A3283B3D6432971BB309A0D3598FC0EC886E545051DEADBF13422EB9D91EEFA72CD8E9607FF83B354DC62C6A051CD90C87644E8MANAO" TargetMode="External"/><Relationship Id="rId18" Type="http://schemas.openxmlformats.org/officeDocument/2006/relationships/image" Target="media/image1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0A1AC597A3283B3D6432971BB309A0D3494FA02CBD7B2475448E4DEF96478FB8BD8E3FF6CCD8D8A02F4D5MEN3O" TargetMode="External"/><Relationship Id="rId12" Type="http://schemas.openxmlformats.org/officeDocument/2006/relationships/hyperlink" Target="consultantplus://offline/ref=B0A1AC597A3283B3D6432967B85CC7053397A30AC681E8175842B186A63D28BCDADEB7B836C08E9400F4D6E01BDD3E82F142CD96C87446F4A9017AMCN1O" TargetMode="External"/><Relationship Id="rId17" Type="http://schemas.openxmlformats.org/officeDocument/2006/relationships/hyperlink" Target="consultantplus://offline/ref=B0A1AC597A3283B3D6432967B85CC7053397A30AC681E8175842B186A63D28BCDADEB7B836C08E9400F4D5E61BDD3E82F142CD96C87446F4A9017AMCN1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0A1AC597A3283B3D6432967B85CC7053397A30AC587EE105942B186A63D28BCDADEB7AA3698829404EAD7E00E8B6FC4MAN5O" TargetMode="External"/><Relationship Id="rId20" Type="http://schemas.openxmlformats.org/officeDocument/2006/relationships/hyperlink" Target="consultantplus://offline/ref=B0A1AC597A3283B3D6432967B85CC7053397A30AC681E8175842B186A63D28BCDADEB7B836C08E9400F4D0E11BDD3E82F142CD96C87446F4A9017AMCN1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A1AC597A3283B3D6432967B85CC7053397A30AC681E8175842B186A63D28BCDADEB7B836C08E9400F4D7EA1BDD3E82F142CD96C87446F4A9017AMCN1O" TargetMode="External"/><Relationship Id="rId11" Type="http://schemas.openxmlformats.org/officeDocument/2006/relationships/hyperlink" Target="consultantplus://offline/ref=B0A1AC597A3283B3D6432967B85CC7053397A30AC681E8175842B186A63D28BCDADEB7B836C08E9400F4D6E31BDD3E82F142CD96C87446F4A9017AMCN1O" TargetMode="External"/><Relationship Id="rId5" Type="http://schemas.openxmlformats.org/officeDocument/2006/relationships/hyperlink" Target="consultantplus://offline/ref=B0A1AC597A3283B3D6432967B85CC7053397A30AC488EF115042B186A63D28BCDADEB7B836C08E9400F4D7EA1BDD3E82F142CD96C87446F4A9017AMCN1O" TargetMode="External"/><Relationship Id="rId15" Type="http://schemas.openxmlformats.org/officeDocument/2006/relationships/hyperlink" Target="consultantplus://offline/ref=B0A1AC597A3283B3D6432971BB309A0D3494FA02CBD7B2475448E4DEF96478FB8BD8E3FF6CCD8D8A02F4D5MEN3O" TargetMode="External"/><Relationship Id="rId10" Type="http://schemas.openxmlformats.org/officeDocument/2006/relationships/hyperlink" Target="consultantplus://offline/ref=B0A1AC597A3283B3D6432967B85CC7053397A30AC587EE105942B186A63D28BCDADEB7AA3698829404EAD7E00E8B6FC4MAN5O" TargetMode="External"/><Relationship Id="rId19" Type="http://schemas.openxmlformats.org/officeDocument/2006/relationships/hyperlink" Target="consultantplus://offline/ref=B0A1AC597A3283B3D6432967B85CC7053397A30AC681E8175842B186A63D28BCDADEB7B836C08E9400F4D1EB1BDD3E82F142CD96C87446F4A9017AMCN1O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0A1AC597A3283B3D6432971BB309A0D3599F507C580E545051DEADBF13422EB9D91EEFA72CC8E9704FF83B354DC62C6A051CD90C87644E8MANAO" TargetMode="External"/><Relationship Id="rId14" Type="http://schemas.openxmlformats.org/officeDocument/2006/relationships/hyperlink" Target="consultantplus://offline/ref=B0A1AC597A3283B3D6432967B85CC7053397A30AC681E8175842B186A63D28BCDADEB7B836C08E9400F4D5E01BDD3E82F142CD96C87446F4A9017AMCN1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3546</Words>
  <Characters>20218</Characters>
  <Application>Microsoft Office Word</Application>
  <DocSecurity>0</DocSecurity>
  <Lines>168</Lines>
  <Paragraphs>47</Paragraphs>
  <ScaleCrop>false</ScaleCrop>
  <Company/>
  <LinksUpToDate>false</LinksUpToDate>
  <CharactersWithSpaces>23717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УпраВет</dc:creator>
  <cp:keywords/>
  <dc:description/>
  <cp:lastModifiedBy>УпраВет</cp:lastModifiedBy>
  <cp:revision>2</cp:revision>
  <dcterms:created xsi:type="dcterms:W3CDTF">2021-02-04T14:13:00Z</dcterms:created>
  <dcterms:modified xsi:type="dcterms:W3CDTF">2021-02-04T14:13:00Z</dcterms:modified>
</cp:coreProperties>
</file>